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1" w:rsidRDefault="00873031" w:rsidP="00873031">
      <w:pPr>
        <w:pStyle w:val="Default"/>
        <w:rPr>
          <w:sz w:val="28"/>
          <w:szCs w:val="28"/>
        </w:rPr>
      </w:pPr>
    </w:p>
    <w:p w:rsidR="00873031" w:rsidRDefault="00873031" w:rsidP="00873031">
      <w:pPr>
        <w:pStyle w:val="Default"/>
        <w:rPr>
          <w:sz w:val="28"/>
          <w:szCs w:val="28"/>
        </w:rPr>
      </w:pPr>
    </w:p>
    <w:p w:rsidR="000D1050" w:rsidRPr="002B36C9" w:rsidRDefault="000D1050" w:rsidP="000D10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50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A">
        <w:rPr>
          <w:rFonts w:ascii="Times New Roman" w:hAnsi="Times New Roman" w:cs="Times New Roman"/>
          <w:b/>
          <w:sz w:val="28"/>
          <w:szCs w:val="28"/>
        </w:rPr>
        <w:t>КОНТРОЛЬНО-СЧЕТНАЯ КОМИССИЯ СВЕЧИНСКОГО РАЙОНА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61</w:t>
      </w:r>
      <w:r w:rsidR="00AC196D">
        <w:rPr>
          <w:rFonts w:ascii="Times New Roman" w:hAnsi="Times New Roman" w:cs="Times New Roman"/>
          <w:sz w:val="28"/>
          <w:szCs w:val="28"/>
        </w:rPr>
        <w:t>2</w:t>
      </w:r>
      <w:r w:rsidRPr="00283E4A">
        <w:rPr>
          <w:rFonts w:ascii="Times New Roman" w:hAnsi="Times New Roman" w:cs="Times New Roman"/>
          <w:sz w:val="28"/>
          <w:szCs w:val="28"/>
        </w:rPr>
        <w:t xml:space="preserve">040, </w:t>
      </w:r>
      <w:proofErr w:type="spellStart"/>
      <w:r w:rsidRPr="00283E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3E4A">
        <w:rPr>
          <w:rFonts w:ascii="Times New Roman" w:hAnsi="Times New Roman" w:cs="Times New Roman"/>
          <w:sz w:val="28"/>
          <w:szCs w:val="28"/>
        </w:rPr>
        <w:t xml:space="preserve"> Свеча Кировской области, ул. Октябрьская,20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тел. 2-</w:t>
      </w:r>
      <w:r w:rsidR="008C3C79">
        <w:rPr>
          <w:rFonts w:ascii="Times New Roman" w:hAnsi="Times New Roman" w:cs="Times New Roman"/>
          <w:sz w:val="28"/>
          <w:szCs w:val="28"/>
        </w:rPr>
        <w:t>32</w:t>
      </w:r>
      <w:r w:rsidRPr="00283E4A">
        <w:rPr>
          <w:rFonts w:ascii="Times New Roman" w:hAnsi="Times New Roman" w:cs="Times New Roman"/>
          <w:sz w:val="28"/>
          <w:szCs w:val="28"/>
        </w:rPr>
        <w:t>-</w:t>
      </w:r>
      <w:r w:rsidR="008C3C79">
        <w:rPr>
          <w:rFonts w:ascii="Times New Roman" w:hAnsi="Times New Roman" w:cs="Times New Roman"/>
          <w:sz w:val="28"/>
          <w:szCs w:val="28"/>
        </w:rPr>
        <w:t>42</w:t>
      </w:r>
      <w:r w:rsidRPr="00283E4A">
        <w:rPr>
          <w:rFonts w:ascii="Times New Roman" w:hAnsi="Times New Roman" w:cs="Times New Roman"/>
          <w:sz w:val="28"/>
          <w:szCs w:val="28"/>
        </w:rPr>
        <w:t>, факс 2-12-45</w:t>
      </w:r>
    </w:p>
    <w:p w:rsidR="00430179" w:rsidRDefault="00430179" w:rsidP="000D1050">
      <w:pPr>
        <w:spacing w:after="0" w:line="0" w:lineRule="atLeast"/>
        <w:ind w:righ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426" w:rsidRPr="004C48D8" w:rsidRDefault="00DA6426" w:rsidP="00485046">
      <w:pPr>
        <w:spacing w:after="0" w:line="0" w:lineRule="atLeast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на отчет об исполнении бюджета</w:t>
      </w:r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Свечинский</w:t>
      </w:r>
      <w:proofErr w:type="spellEnd"/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Кировской области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48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Pr="004C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A142F" w:rsidRPr="001A7388" w:rsidRDefault="007A142F" w:rsidP="007A142F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225C58" w:rsidRPr="001A7388">
        <w:rPr>
          <w:sz w:val="26"/>
          <w:szCs w:val="26"/>
        </w:rPr>
        <w:t xml:space="preserve">   </w:t>
      </w:r>
      <w:r w:rsidRPr="001A7388">
        <w:rPr>
          <w:sz w:val="26"/>
          <w:szCs w:val="26"/>
        </w:rPr>
        <w:t xml:space="preserve"> Заключение на отчет об исполнении бюджета</w:t>
      </w:r>
      <w:r w:rsidR="00126B14">
        <w:rPr>
          <w:sz w:val="26"/>
          <w:szCs w:val="26"/>
        </w:rPr>
        <w:t xml:space="preserve"> муниципального образования </w:t>
      </w:r>
      <w:proofErr w:type="spellStart"/>
      <w:r w:rsidR="00126B14">
        <w:rPr>
          <w:sz w:val="26"/>
          <w:szCs w:val="26"/>
        </w:rPr>
        <w:t>Свечинский</w:t>
      </w:r>
      <w:proofErr w:type="spellEnd"/>
      <w:r w:rsidR="00126B14">
        <w:rPr>
          <w:sz w:val="26"/>
          <w:szCs w:val="26"/>
        </w:rPr>
        <w:t xml:space="preserve"> муниципальный район</w:t>
      </w:r>
      <w:r w:rsidR="00BC2203">
        <w:rPr>
          <w:sz w:val="26"/>
          <w:szCs w:val="26"/>
        </w:rPr>
        <w:t xml:space="preserve"> Кировской области</w:t>
      </w:r>
      <w:r w:rsidRPr="001A7388">
        <w:rPr>
          <w:sz w:val="26"/>
          <w:szCs w:val="26"/>
        </w:rPr>
        <w:t xml:space="preserve"> за </w:t>
      </w:r>
      <w:r w:rsidR="00485046">
        <w:rPr>
          <w:sz w:val="26"/>
          <w:szCs w:val="26"/>
        </w:rPr>
        <w:t>1 полугодие</w:t>
      </w:r>
      <w:r w:rsidRPr="001A7388">
        <w:rPr>
          <w:sz w:val="26"/>
          <w:szCs w:val="26"/>
        </w:rPr>
        <w:t xml:space="preserve"> 20</w:t>
      </w:r>
      <w:r w:rsidR="00994964">
        <w:rPr>
          <w:sz w:val="26"/>
          <w:szCs w:val="26"/>
        </w:rPr>
        <w:t>20</w:t>
      </w:r>
      <w:r w:rsidRPr="001A7388">
        <w:rPr>
          <w:sz w:val="26"/>
          <w:szCs w:val="26"/>
        </w:rPr>
        <w:t xml:space="preserve"> года подготовлено в соответствии с требованиями ст.264 Бюджетного Кодекса Российской Федерации.</w:t>
      </w:r>
    </w:p>
    <w:p w:rsidR="00111363" w:rsidRDefault="00111363" w:rsidP="00111363">
      <w:pPr>
        <w:pStyle w:val="11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1A7388">
        <w:rPr>
          <w:b/>
          <w:sz w:val="26"/>
          <w:szCs w:val="26"/>
        </w:rPr>
        <w:t xml:space="preserve">Общая характеристика исполнения бюджета муниципального образования </w:t>
      </w:r>
    </w:p>
    <w:p w:rsidR="005279F9" w:rsidRPr="005279F9" w:rsidRDefault="005279F9" w:rsidP="005279F9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5279F9">
        <w:rPr>
          <w:sz w:val="26"/>
          <w:szCs w:val="26"/>
        </w:rPr>
        <w:t xml:space="preserve">В решение </w:t>
      </w:r>
      <w:proofErr w:type="spellStart"/>
      <w:r w:rsidRPr="005279F9">
        <w:rPr>
          <w:sz w:val="26"/>
          <w:szCs w:val="26"/>
        </w:rPr>
        <w:t>Свечинской</w:t>
      </w:r>
      <w:proofErr w:type="spellEnd"/>
      <w:r w:rsidRPr="005279F9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 xml:space="preserve"> от </w:t>
      </w:r>
      <w:r w:rsidR="00994964">
        <w:rPr>
          <w:sz w:val="26"/>
          <w:szCs w:val="26"/>
        </w:rPr>
        <w:t>13</w:t>
      </w:r>
      <w:r>
        <w:rPr>
          <w:sz w:val="26"/>
          <w:szCs w:val="26"/>
        </w:rPr>
        <w:t>.12.201</w:t>
      </w:r>
      <w:r w:rsidR="00994964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94964">
        <w:rPr>
          <w:sz w:val="26"/>
          <w:szCs w:val="26"/>
        </w:rPr>
        <w:t>3</w:t>
      </w:r>
      <w:r>
        <w:rPr>
          <w:sz w:val="26"/>
          <w:szCs w:val="26"/>
        </w:rPr>
        <w:t>8/</w:t>
      </w:r>
      <w:r w:rsidR="00994964">
        <w:rPr>
          <w:sz w:val="26"/>
          <w:szCs w:val="26"/>
        </w:rPr>
        <w:t>290</w:t>
      </w:r>
      <w:r>
        <w:rPr>
          <w:sz w:val="26"/>
          <w:szCs w:val="26"/>
        </w:rPr>
        <w:t xml:space="preserve"> «Об утверждении бюджета</w:t>
      </w:r>
      <w:r w:rsidR="00994964">
        <w:rPr>
          <w:sz w:val="26"/>
          <w:szCs w:val="26"/>
        </w:rPr>
        <w:t xml:space="preserve"> муниципального образования </w:t>
      </w:r>
      <w:proofErr w:type="spellStart"/>
      <w:r w:rsidR="00994964">
        <w:rPr>
          <w:sz w:val="26"/>
          <w:szCs w:val="26"/>
        </w:rPr>
        <w:t>Свечинский</w:t>
      </w:r>
      <w:proofErr w:type="spellEnd"/>
      <w:r w:rsidR="00994964">
        <w:rPr>
          <w:sz w:val="26"/>
          <w:szCs w:val="26"/>
        </w:rPr>
        <w:t xml:space="preserve"> муниципальный район Кировской области</w:t>
      </w:r>
      <w:r>
        <w:rPr>
          <w:sz w:val="26"/>
          <w:szCs w:val="26"/>
        </w:rPr>
        <w:t xml:space="preserve"> на 20</w:t>
      </w:r>
      <w:r w:rsidR="00994964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5076B8">
        <w:rPr>
          <w:sz w:val="26"/>
          <w:szCs w:val="26"/>
        </w:rPr>
        <w:t xml:space="preserve">год </w:t>
      </w:r>
      <w:r>
        <w:rPr>
          <w:sz w:val="26"/>
          <w:szCs w:val="26"/>
        </w:rPr>
        <w:t>и на плановый период 202</w:t>
      </w:r>
      <w:r w:rsidR="0099496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99496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 в течение 6 месяцев изменения вносились 4 раза, в результате которых плановые назначения 20</w:t>
      </w:r>
      <w:r w:rsidR="0099496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доходам увеличены на</w:t>
      </w:r>
      <w:r w:rsidR="00B02685">
        <w:rPr>
          <w:sz w:val="26"/>
          <w:szCs w:val="26"/>
        </w:rPr>
        <w:t xml:space="preserve"> </w:t>
      </w:r>
      <w:r w:rsidR="00994964">
        <w:rPr>
          <w:sz w:val="26"/>
          <w:szCs w:val="26"/>
        </w:rPr>
        <w:t>10690,7</w:t>
      </w:r>
      <w:r>
        <w:rPr>
          <w:sz w:val="26"/>
          <w:szCs w:val="26"/>
        </w:rPr>
        <w:t xml:space="preserve"> тыс. руб. или на </w:t>
      </w:r>
      <w:r w:rsidR="00994964">
        <w:rPr>
          <w:sz w:val="26"/>
          <w:szCs w:val="26"/>
        </w:rPr>
        <w:t>6</w:t>
      </w:r>
      <w:r>
        <w:rPr>
          <w:sz w:val="26"/>
          <w:szCs w:val="26"/>
        </w:rPr>
        <w:t xml:space="preserve">% и составили </w:t>
      </w:r>
      <w:r w:rsidR="00994964">
        <w:rPr>
          <w:sz w:val="26"/>
          <w:szCs w:val="26"/>
        </w:rPr>
        <w:t>189648,3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</w:t>
      </w:r>
      <w:proofErr w:type="gramEnd"/>
      <w:r>
        <w:rPr>
          <w:sz w:val="26"/>
          <w:szCs w:val="26"/>
        </w:rPr>
        <w:t xml:space="preserve">., по расходам – на </w:t>
      </w:r>
      <w:r w:rsidR="00994964">
        <w:rPr>
          <w:sz w:val="26"/>
          <w:szCs w:val="26"/>
        </w:rPr>
        <w:t>11923,9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 или на </w:t>
      </w:r>
      <w:r w:rsidR="00994964">
        <w:rPr>
          <w:sz w:val="26"/>
          <w:szCs w:val="26"/>
        </w:rPr>
        <w:t>6,6</w:t>
      </w:r>
      <w:r>
        <w:rPr>
          <w:sz w:val="26"/>
          <w:szCs w:val="26"/>
        </w:rPr>
        <w:t xml:space="preserve">% и составили </w:t>
      </w:r>
      <w:r w:rsidR="00994964">
        <w:rPr>
          <w:sz w:val="26"/>
          <w:szCs w:val="26"/>
        </w:rPr>
        <w:t>191338,9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дефицит бюджета составил  </w:t>
      </w:r>
      <w:r w:rsidR="00E62ADF">
        <w:rPr>
          <w:sz w:val="26"/>
          <w:szCs w:val="26"/>
        </w:rPr>
        <w:t>1690,6</w:t>
      </w:r>
      <w:r>
        <w:rPr>
          <w:sz w:val="26"/>
          <w:szCs w:val="26"/>
        </w:rPr>
        <w:t xml:space="preserve"> тыс. руб.</w:t>
      </w:r>
    </w:p>
    <w:p w:rsidR="00111363" w:rsidRPr="001A7388" w:rsidRDefault="00111363" w:rsidP="00225C58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7F21FF">
        <w:rPr>
          <w:sz w:val="26"/>
          <w:szCs w:val="26"/>
        </w:rPr>
        <w:t xml:space="preserve"> </w:t>
      </w:r>
      <w:r w:rsidR="00C62EDD">
        <w:rPr>
          <w:sz w:val="26"/>
          <w:szCs w:val="26"/>
        </w:rPr>
        <w:t xml:space="preserve"> Фактически доходы бюджета за 1 полугодие 20</w:t>
      </w:r>
      <w:r w:rsidR="005D59A7">
        <w:rPr>
          <w:sz w:val="26"/>
          <w:szCs w:val="26"/>
        </w:rPr>
        <w:t>20</w:t>
      </w:r>
      <w:r w:rsidR="00C62EDD">
        <w:rPr>
          <w:sz w:val="26"/>
          <w:szCs w:val="26"/>
        </w:rPr>
        <w:t xml:space="preserve"> года составили </w:t>
      </w:r>
      <w:r w:rsidR="005D59A7">
        <w:rPr>
          <w:sz w:val="26"/>
          <w:szCs w:val="26"/>
        </w:rPr>
        <w:t>82251,2</w:t>
      </w:r>
      <w:r w:rsidRPr="001A7388">
        <w:rPr>
          <w:sz w:val="26"/>
          <w:szCs w:val="26"/>
        </w:rPr>
        <w:t xml:space="preserve"> тыс. руб. или </w:t>
      </w:r>
      <w:r w:rsidR="005D59A7">
        <w:rPr>
          <w:sz w:val="26"/>
          <w:szCs w:val="26"/>
        </w:rPr>
        <w:t>43,4</w:t>
      </w:r>
      <w:r w:rsidRPr="001A7388">
        <w:rPr>
          <w:sz w:val="26"/>
          <w:szCs w:val="26"/>
        </w:rPr>
        <w:t xml:space="preserve"> % к годовому плану</w:t>
      </w:r>
      <w:r w:rsidR="00C62EDD">
        <w:rPr>
          <w:sz w:val="26"/>
          <w:szCs w:val="26"/>
        </w:rPr>
        <w:t xml:space="preserve">, расходы </w:t>
      </w:r>
      <w:r w:rsidR="005D59A7">
        <w:rPr>
          <w:sz w:val="26"/>
          <w:szCs w:val="26"/>
        </w:rPr>
        <w:t>–</w:t>
      </w:r>
      <w:r w:rsidRPr="001A7388">
        <w:rPr>
          <w:sz w:val="26"/>
          <w:szCs w:val="26"/>
        </w:rPr>
        <w:t xml:space="preserve"> </w:t>
      </w:r>
      <w:r w:rsidR="005D59A7">
        <w:rPr>
          <w:sz w:val="26"/>
          <w:szCs w:val="26"/>
        </w:rPr>
        <w:t>77272,5</w:t>
      </w:r>
      <w:r w:rsidRPr="001A7388">
        <w:rPr>
          <w:sz w:val="26"/>
          <w:szCs w:val="26"/>
        </w:rPr>
        <w:t xml:space="preserve"> тыс. руб. или </w:t>
      </w:r>
      <w:r w:rsidR="005D59A7">
        <w:rPr>
          <w:sz w:val="26"/>
          <w:szCs w:val="26"/>
        </w:rPr>
        <w:t>40,4</w:t>
      </w:r>
      <w:r w:rsidR="00C62EDD">
        <w:rPr>
          <w:sz w:val="26"/>
          <w:szCs w:val="26"/>
        </w:rPr>
        <w:t xml:space="preserve"> % от годовых назначений, </w:t>
      </w:r>
      <w:proofErr w:type="spellStart"/>
      <w:r w:rsidR="007A4712">
        <w:rPr>
          <w:sz w:val="26"/>
          <w:szCs w:val="26"/>
        </w:rPr>
        <w:t>профицит</w:t>
      </w:r>
      <w:proofErr w:type="spellEnd"/>
      <w:r w:rsidR="00C62EDD">
        <w:rPr>
          <w:sz w:val="26"/>
          <w:szCs w:val="26"/>
        </w:rPr>
        <w:t xml:space="preserve"> </w:t>
      </w:r>
      <w:r w:rsidR="005D59A7">
        <w:rPr>
          <w:sz w:val="26"/>
          <w:szCs w:val="26"/>
        </w:rPr>
        <w:t>–</w:t>
      </w:r>
      <w:r w:rsidR="00C62EDD">
        <w:rPr>
          <w:sz w:val="26"/>
          <w:szCs w:val="26"/>
        </w:rPr>
        <w:t xml:space="preserve"> </w:t>
      </w:r>
      <w:r w:rsidR="005D59A7">
        <w:rPr>
          <w:sz w:val="26"/>
          <w:szCs w:val="26"/>
        </w:rPr>
        <w:t>4978,7</w:t>
      </w:r>
      <w:r w:rsidRPr="001A7388">
        <w:rPr>
          <w:sz w:val="26"/>
          <w:szCs w:val="26"/>
        </w:rPr>
        <w:t xml:space="preserve"> тыс. руб.   </w:t>
      </w:r>
    </w:p>
    <w:tbl>
      <w:tblPr>
        <w:tblW w:w="9693" w:type="dxa"/>
        <w:tblInd w:w="93" w:type="dxa"/>
        <w:tblLayout w:type="fixed"/>
        <w:tblLook w:val="04A0"/>
      </w:tblPr>
      <w:tblGrid>
        <w:gridCol w:w="3417"/>
        <w:gridCol w:w="935"/>
        <w:gridCol w:w="341"/>
        <w:gridCol w:w="992"/>
        <w:gridCol w:w="142"/>
        <w:gridCol w:w="388"/>
        <w:gridCol w:w="762"/>
        <w:gridCol w:w="551"/>
        <w:gridCol w:w="992"/>
        <w:gridCol w:w="142"/>
        <w:gridCol w:w="993"/>
        <w:gridCol w:w="38"/>
      </w:tblGrid>
      <w:tr w:rsidR="004F5D09" w:rsidRPr="00B878DB" w:rsidTr="004F5D09">
        <w:trPr>
          <w:trHeight w:val="360"/>
        </w:trPr>
        <w:tc>
          <w:tcPr>
            <w:tcW w:w="9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B4" w:rsidRDefault="0012170A" w:rsidP="00822C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367B">
              <w:rPr>
                <w:b/>
                <w:bCs/>
                <w:sz w:val="26"/>
                <w:szCs w:val="26"/>
              </w:rPr>
              <w:t xml:space="preserve">       </w:t>
            </w:r>
            <w:r w:rsidR="00F5151C" w:rsidRPr="0028367B">
              <w:rPr>
                <w:b/>
                <w:bCs/>
                <w:sz w:val="26"/>
                <w:szCs w:val="26"/>
              </w:rPr>
              <w:t xml:space="preserve"> </w:t>
            </w:r>
            <w:r w:rsidR="00F5151C" w:rsidRPr="00822C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>сравнению с аналогичным периодом 201</w:t>
            </w:r>
            <w:r w:rsidR="005D59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отмечается </w:t>
            </w:r>
            <w:r w:rsidR="00E90302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как доходов (на </w:t>
            </w:r>
            <w:r w:rsidR="00E90302">
              <w:rPr>
                <w:rFonts w:ascii="Times New Roman" w:hAnsi="Times New Roman" w:cs="Times New Roman"/>
                <w:sz w:val="26"/>
                <w:szCs w:val="26"/>
              </w:rPr>
              <w:t>5290,6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</w:t>
            </w:r>
            <w:r w:rsidR="00E903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>%), так и расходов (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90302">
              <w:rPr>
                <w:rFonts w:ascii="Times New Roman" w:hAnsi="Times New Roman" w:cs="Times New Roman"/>
                <w:sz w:val="26"/>
                <w:szCs w:val="26"/>
              </w:rPr>
              <w:t>8325,7</w:t>
            </w:r>
            <w:r w:rsidR="00DB1FB8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тыс. руб. или на </w:t>
            </w:r>
            <w:r w:rsidR="002A2858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1FB8" w:rsidRPr="00822C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7F21FF" w:rsidRPr="00447292" w:rsidRDefault="007F21FF" w:rsidP="007F21F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47292">
              <w:rPr>
                <w:b/>
                <w:sz w:val="26"/>
                <w:szCs w:val="26"/>
              </w:rPr>
              <w:t xml:space="preserve">Исполнение </w:t>
            </w:r>
            <w:r>
              <w:rPr>
                <w:b/>
                <w:sz w:val="26"/>
                <w:szCs w:val="26"/>
              </w:rPr>
              <w:t>доходной</w:t>
            </w:r>
            <w:r w:rsidRPr="00447292">
              <w:rPr>
                <w:b/>
                <w:sz w:val="26"/>
                <w:szCs w:val="26"/>
              </w:rPr>
              <w:t xml:space="preserve"> части бюджета муниципального образования 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  <w:r w:rsidRPr="00822CB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доля которых в собственных доходах бюджета составила в отчетном периоде </w:t>
            </w:r>
            <w:r w:rsidR="00CF0B0E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%, исполнены  в сумме 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15459,7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или на 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>% годового плана, к аналогичному периоду 201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года объем налоговых доходов сложился 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ниже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%, или на 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2020,9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B845BA" w:rsidRDefault="00B845BA" w:rsidP="00B845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          Снижение поступлений к уровню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года произошло:</w:t>
            </w:r>
          </w:p>
          <w:p w:rsidR="000A6C74" w:rsidRDefault="000A6C74" w:rsidP="000A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по акцизам на нефтепродукты 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242,7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F3A5C" w:rsidRDefault="007F3A5C" w:rsidP="007F3A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BE7">
              <w:rPr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по налогам, взимаемым в связи с применением упрощенной системы налогообложения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24,8% или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1840,8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отрицательная динамика обусловлена поступлением в 2019 году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доначисленного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проверки налога за 2017 год (1210,3 тыс. руб.), а также поступлением недоимки прошлых лет по предприятию-банкроту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сумме 389,4 тыс. руб.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5CD2" w:rsidRDefault="00F15CD2" w:rsidP="00F15CD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по единому налогу на вмененный доход н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406,7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погашением в 2019 году недоимки прошлых лет по предприятию-банкроту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сумме 450,9 тыс. руб.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2579E" w:rsidRPr="00DE6B85" w:rsidRDefault="0012579E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   по единому сельскохозяйственному налогу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со снижением начислений налога в результате увеличения объема инвестиций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предприятиями района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579E" w:rsidRDefault="0012579E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D09">
              <w:rPr>
                <w:sz w:val="26"/>
                <w:szCs w:val="26"/>
              </w:rPr>
              <w:t xml:space="preserve">        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 поступлений отмечается: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   по налогу на доходы физических лиц на 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DE6B85" w:rsidRP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по налогу, взимаемому в связи с применением патентной системы налогообложения на 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54,4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(на 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руб.), в связи с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о сменой налогоплательщиков, которые приобрели патенты по новым видам предпринимательской деятельности, и ежегодным увеличением коэффициента-дефлятора, применяемого для данной системы налогообложения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579E" w:rsidRPr="00DE6B85" w:rsidRDefault="0012579E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по государственной пошлине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(на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 в связи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величением к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оличества обращений в суды.</w:t>
            </w:r>
          </w:p>
          <w:p w:rsidR="00822CB4" w:rsidRDefault="00822CB4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E24546">
              <w:rPr>
                <w:b/>
                <w:color w:val="auto"/>
                <w:sz w:val="26"/>
                <w:szCs w:val="26"/>
              </w:rPr>
              <w:t>Неналоговые доходы</w:t>
            </w:r>
            <w:r w:rsidRPr="00E24546">
              <w:rPr>
                <w:color w:val="auto"/>
                <w:sz w:val="26"/>
                <w:szCs w:val="26"/>
              </w:rPr>
              <w:t xml:space="preserve">  исполнены  в сумме </w:t>
            </w:r>
            <w:r w:rsidR="00965E58">
              <w:rPr>
                <w:color w:val="auto"/>
                <w:sz w:val="26"/>
                <w:szCs w:val="26"/>
              </w:rPr>
              <w:t>4379,1</w:t>
            </w:r>
            <w:r>
              <w:rPr>
                <w:color w:val="auto"/>
                <w:sz w:val="26"/>
                <w:szCs w:val="26"/>
              </w:rPr>
              <w:t xml:space="preserve"> тыс. рублей</w:t>
            </w:r>
            <w:r w:rsidRPr="00E24546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или </w:t>
            </w:r>
            <w:r w:rsidRPr="00E24546">
              <w:rPr>
                <w:color w:val="auto"/>
                <w:sz w:val="26"/>
                <w:szCs w:val="26"/>
              </w:rPr>
              <w:t xml:space="preserve">на </w:t>
            </w:r>
            <w:r w:rsidR="00965E58">
              <w:rPr>
                <w:color w:val="auto"/>
                <w:sz w:val="26"/>
                <w:szCs w:val="26"/>
              </w:rPr>
              <w:t>44,2</w:t>
            </w:r>
            <w:r w:rsidRPr="00E24546">
              <w:rPr>
                <w:color w:val="auto"/>
                <w:sz w:val="26"/>
                <w:szCs w:val="26"/>
              </w:rPr>
              <w:t>%  годового плана</w:t>
            </w:r>
            <w:r>
              <w:rPr>
                <w:color w:val="auto"/>
                <w:sz w:val="26"/>
                <w:szCs w:val="26"/>
              </w:rPr>
              <w:t>.</w:t>
            </w:r>
            <w:r w:rsidR="007F21FF">
              <w:rPr>
                <w:sz w:val="26"/>
                <w:szCs w:val="26"/>
              </w:rPr>
              <w:t xml:space="preserve"> </w:t>
            </w:r>
            <w:proofErr w:type="gramStart"/>
            <w:r w:rsidR="008C2598" w:rsidRPr="00C0314B">
              <w:rPr>
                <w:sz w:val="26"/>
                <w:szCs w:val="26"/>
              </w:rPr>
              <w:t xml:space="preserve">Свыше 100% исполнены </w:t>
            </w:r>
            <w:r w:rsidR="007F21FF">
              <w:rPr>
                <w:sz w:val="26"/>
                <w:szCs w:val="26"/>
              </w:rPr>
              <w:t>поступления по</w:t>
            </w:r>
            <w:r w:rsidR="008C2598" w:rsidRPr="00C0314B">
              <w:rPr>
                <w:sz w:val="26"/>
                <w:szCs w:val="26"/>
              </w:rPr>
              <w:t xml:space="preserve"> </w:t>
            </w:r>
            <w:r w:rsidR="008C2598">
              <w:rPr>
                <w:sz w:val="26"/>
                <w:szCs w:val="26"/>
              </w:rPr>
              <w:t>штраф</w:t>
            </w:r>
            <w:r w:rsidR="007F21FF">
              <w:rPr>
                <w:sz w:val="26"/>
                <w:szCs w:val="26"/>
              </w:rPr>
              <w:t xml:space="preserve">ам на </w:t>
            </w:r>
            <w:r w:rsidR="00965E58">
              <w:rPr>
                <w:sz w:val="26"/>
                <w:szCs w:val="26"/>
              </w:rPr>
              <w:t>742,2</w:t>
            </w:r>
            <w:r w:rsidR="008C2598" w:rsidRPr="00C0314B">
              <w:rPr>
                <w:sz w:val="26"/>
                <w:szCs w:val="26"/>
              </w:rPr>
              <w:t>%</w:t>
            </w:r>
            <w:r w:rsidR="00965E58">
              <w:rPr>
                <w:sz w:val="26"/>
                <w:szCs w:val="26"/>
              </w:rPr>
              <w:t>, доходы от продажи земельных участков на 660%, доходы от продажи имущества на 238,2%</w:t>
            </w:r>
            <w:r w:rsidR="002A2858">
              <w:rPr>
                <w:sz w:val="26"/>
                <w:szCs w:val="26"/>
              </w:rPr>
              <w:t>, доходы от перечисления части прибыли МУП на 1833,3%</w:t>
            </w:r>
            <w:r w:rsidR="00965E58">
              <w:rPr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 xml:space="preserve">  Низкий процент исполнения годового плана </w:t>
            </w:r>
            <w:r w:rsidR="002A2858">
              <w:rPr>
                <w:color w:val="auto"/>
                <w:sz w:val="26"/>
                <w:szCs w:val="26"/>
              </w:rPr>
              <w:t xml:space="preserve"> (ниже 50%) </w:t>
            </w:r>
            <w:r>
              <w:rPr>
                <w:color w:val="auto"/>
                <w:sz w:val="26"/>
                <w:szCs w:val="26"/>
              </w:rPr>
              <w:t>сложился по</w:t>
            </w:r>
            <w:r>
              <w:rPr>
                <w:i/>
                <w:color w:val="auto"/>
                <w:sz w:val="26"/>
                <w:szCs w:val="26"/>
              </w:rPr>
              <w:t xml:space="preserve"> </w:t>
            </w:r>
            <w:r w:rsidRPr="00917117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8764CA">
              <w:rPr>
                <w:color w:val="auto"/>
                <w:sz w:val="26"/>
                <w:szCs w:val="26"/>
              </w:rPr>
              <w:t>арендной плат</w:t>
            </w:r>
            <w:r>
              <w:rPr>
                <w:color w:val="auto"/>
                <w:sz w:val="26"/>
                <w:szCs w:val="26"/>
              </w:rPr>
              <w:t>е</w:t>
            </w:r>
            <w:r w:rsidRPr="008764CA">
              <w:rPr>
                <w:color w:val="auto"/>
                <w:sz w:val="26"/>
                <w:szCs w:val="26"/>
              </w:rPr>
              <w:t xml:space="preserve"> за землю </w:t>
            </w:r>
            <w:r>
              <w:rPr>
                <w:color w:val="auto"/>
                <w:sz w:val="26"/>
                <w:szCs w:val="26"/>
              </w:rPr>
              <w:t>(</w:t>
            </w:r>
            <w:r w:rsidR="00965E58">
              <w:rPr>
                <w:color w:val="auto"/>
                <w:sz w:val="26"/>
                <w:szCs w:val="26"/>
              </w:rPr>
              <w:t>22,3%)</w:t>
            </w:r>
            <w:r w:rsidR="002A2858">
              <w:rPr>
                <w:color w:val="auto"/>
                <w:sz w:val="26"/>
                <w:szCs w:val="26"/>
              </w:rPr>
              <w:t>, по доходам от платных услуг и компенсации затрат бюджетов (40,3%), по доходам от сдачи в аренду имущества</w:t>
            </w:r>
            <w:proofErr w:type="gramEnd"/>
            <w:r w:rsidR="002A2858">
              <w:rPr>
                <w:color w:val="auto"/>
                <w:sz w:val="26"/>
                <w:szCs w:val="26"/>
              </w:rPr>
              <w:t xml:space="preserve">, </w:t>
            </w:r>
            <w:proofErr w:type="gramStart"/>
            <w:r w:rsidR="002A2858">
              <w:rPr>
                <w:color w:val="auto"/>
                <w:sz w:val="26"/>
                <w:szCs w:val="26"/>
              </w:rPr>
              <w:t>находящегося</w:t>
            </w:r>
            <w:proofErr w:type="gramEnd"/>
            <w:r w:rsidR="002A2858">
              <w:rPr>
                <w:color w:val="auto"/>
                <w:sz w:val="26"/>
                <w:szCs w:val="26"/>
              </w:rPr>
              <w:t xml:space="preserve"> в муниципальной собственности (45,3%).</w:t>
            </w:r>
            <w:r w:rsidRPr="008764CA">
              <w:rPr>
                <w:color w:val="auto"/>
                <w:sz w:val="26"/>
                <w:szCs w:val="26"/>
              </w:rPr>
              <w:t xml:space="preserve"> </w:t>
            </w:r>
          </w:p>
          <w:p w:rsidR="00822CB4" w:rsidRPr="00E24546" w:rsidRDefault="008C2598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C2598">
              <w:rPr>
                <w:bCs/>
                <w:color w:val="auto"/>
                <w:sz w:val="26"/>
                <w:szCs w:val="26"/>
              </w:rPr>
              <w:t xml:space="preserve">           </w:t>
            </w:r>
            <w:r w:rsidR="00822CB4">
              <w:rPr>
                <w:color w:val="auto"/>
                <w:sz w:val="26"/>
                <w:szCs w:val="26"/>
              </w:rPr>
              <w:t>К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аналогичному периоду 201</w:t>
            </w:r>
            <w:r w:rsidR="00965E58">
              <w:rPr>
                <w:color w:val="auto"/>
                <w:sz w:val="26"/>
                <w:szCs w:val="26"/>
              </w:rPr>
              <w:t>9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года наблюдается </w:t>
            </w:r>
            <w:r w:rsidR="00965E58">
              <w:rPr>
                <w:color w:val="auto"/>
                <w:sz w:val="26"/>
                <w:szCs w:val="26"/>
              </w:rPr>
              <w:t>рост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поступлений на </w:t>
            </w:r>
            <w:r w:rsidR="00965E58">
              <w:rPr>
                <w:color w:val="auto"/>
                <w:sz w:val="26"/>
                <w:szCs w:val="26"/>
              </w:rPr>
              <w:t>14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%, или на </w:t>
            </w:r>
            <w:r w:rsidR="00965E58">
              <w:rPr>
                <w:color w:val="auto"/>
                <w:sz w:val="26"/>
                <w:szCs w:val="26"/>
              </w:rPr>
              <w:t>538,2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822CB4" w:rsidRPr="00E24546" w:rsidRDefault="00822CB4" w:rsidP="00822CB4">
            <w:pPr>
              <w:pStyle w:val="aa"/>
              <w:rPr>
                <w:sz w:val="26"/>
                <w:szCs w:val="26"/>
              </w:rPr>
            </w:pPr>
            <w:r w:rsidRPr="00E24546">
              <w:rPr>
                <w:sz w:val="26"/>
                <w:szCs w:val="26"/>
              </w:rPr>
              <w:t>-</w:t>
            </w:r>
            <w:r w:rsidR="00293A6E">
              <w:rPr>
                <w:sz w:val="26"/>
                <w:szCs w:val="26"/>
              </w:rPr>
              <w:t xml:space="preserve"> </w:t>
            </w:r>
            <w:r w:rsidRPr="00E24546">
              <w:rPr>
                <w:sz w:val="26"/>
                <w:szCs w:val="26"/>
              </w:rPr>
              <w:t>по доходам от платных услуг и компенсации затрат бюджетов на 1</w:t>
            </w:r>
            <w:r w:rsidR="00293A6E">
              <w:rPr>
                <w:sz w:val="26"/>
                <w:szCs w:val="26"/>
              </w:rPr>
              <w:t>8</w:t>
            </w:r>
            <w:r w:rsidRPr="00E24546">
              <w:rPr>
                <w:sz w:val="26"/>
                <w:szCs w:val="26"/>
              </w:rPr>
              <w:t>,</w:t>
            </w:r>
            <w:r w:rsidR="00293A6E">
              <w:rPr>
                <w:sz w:val="26"/>
                <w:szCs w:val="26"/>
              </w:rPr>
              <w:t>5</w:t>
            </w:r>
            <w:r w:rsidRPr="00E24546">
              <w:rPr>
                <w:sz w:val="26"/>
                <w:szCs w:val="26"/>
              </w:rPr>
              <w:t xml:space="preserve">% или на </w:t>
            </w:r>
            <w:r w:rsidR="00293A6E">
              <w:rPr>
                <w:sz w:val="26"/>
                <w:szCs w:val="26"/>
              </w:rPr>
              <w:t>519,4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 в связи с переводом трех котельных МКУ «СХО» на оказание теплоснабжающих услуг на платной основе (по тарифу) в связи с передачей сельских школ в областную собственность</w:t>
            </w:r>
            <w:r w:rsidRPr="00E24546">
              <w:rPr>
                <w:sz w:val="26"/>
                <w:szCs w:val="26"/>
              </w:rPr>
              <w:t>;</w:t>
            </w:r>
          </w:p>
          <w:p w:rsidR="00822CB4" w:rsidRPr="00E24546" w:rsidRDefault="00822CB4" w:rsidP="00822CB4">
            <w:pPr>
              <w:pStyle w:val="aa"/>
              <w:rPr>
                <w:sz w:val="26"/>
                <w:szCs w:val="26"/>
              </w:rPr>
            </w:pPr>
            <w:r w:rsidRPr="00E24546">
              <w:rPr>
                <w:sz w:val="26"/>
                <w:szCs w:val="26"/>
              </w:rPr>
              <w:t xml:space="preserve">-по доходам от продажи имущества и земельных участков </w:t>
            </w:r>
            <w:r>
              <w:rPr>
                <w:sz w:val="26"/>
                <w:szCs w:val="26"/>
              </w:rPr>
              <w:t xml:space="preserve">на </w:t>
            </w:r>
            <w:r w:rsidR="00293A6E">
              <w:rPr>
                <w:sz w:val="26"/>
                <w:szCs w:val="26"/>
              </w:rPr>
              <w:t>376,5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 (в 2019 году данные поступления отсутствовали).</w:t>
            </w:r>
          </w:p>
          <w:p w:rsidR="00822CB4" w:rsidRDefault="00822CB4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="00293A6E">
              <w:rPr>
                <w:sz w:val="26"/>
                <w:szCs w:val="26"/>
              </w:rPr>
              <w:t>Снижение</w:t>
            </w:r>
            <w:r w:rsidRPr="00E24546">
              <w:rPr>
                <w:sz w:val="26"/>
                <w:szCs w:val="26"/>
              </w:rPr>
              <w:t xml:space="preserve"> поступлений отмечается по</w:t>
            </w:r>
            <w:r w:rsidR="00293A6E">
              <w:rPr>
                <w:sz w:val="26"/>
                <w:szCs w:val="26"/>
              </w:rPr>
              <w:t xml:space="preserve"> доходам от</w:t>
            </w:r>
            <w:r w:rsidRPr="00E24546">
              <w:rPr>
                <w:sz w:val="26"/>
                <w:szCs w:val="26"/>
              </w:rPr>
              <w:t xml:space="preserve"> арендной плат</w:t>
            </w:r>
            <w:r w:rsidR="00293A6E">
              <w:rPr>
                <w:sz w:val="26"/>
                <w:szCs w:val="26"/>
              </w:rPr>
              <w:t>ы</w:t>
            </w:r>
            <w:r w:rsidRPr="00E24546">
              <w:rPr>
                <w:sz w:val="26"/>
                <w:szCs w:val="26"/>
              </w:rPr>
              <w:t xml:space="preserve"> за землю на </w:t>
            </w:r>
            <w:r w:rsidR="00293A6E">
              <w:rPr>
                <w:sz w:val="26"/>
                <w:szCs w:val="26"/>
              </w:rPr>
              <w:t>27,2</w:t>
            </w:r>
            <w:r w:rsidRPr="00E24546">
              <w:rPr>
                <w:sz w:val="26"/>
                <w:szCs w:val="26"/>
              </w:rPr>
              <w:t xml:space="preserve">% или на </w:t>
            </w:r>
            <w:r w:rsidR="00293A6E">
              <w:rPr>
                <w:sz w:val="26"/>
                <w:szCs w:val="26"/>
              </w:rPr>
              <w:t>70,5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 в связи с расторжением договоров аренды на земельные участки</w:t>
            </w:r>
            <w:r>
              <w:rPr>
                <w:sz w:val="26"/>
                <w:szCs w:val="26"/>
              </w:rPr>
              <w:t>,</w:t>
            </w:r>
            <w:r w:rsidR="00293A6E">
              <w:rPr>
                <w:sz w:val="26"/>
                <w:szCs w:val="26"/>
              </w:rPr>
              <w:t xml:space="preserve"> по доходам от аренды муниципального имущества на 7,5% или на 24,9 тыс. руб.</w:t>
            </w:r>
            <w:r>
              <w:rPr>
                <w:sz w:val="26"/>
                <w:szCs w:val="26"/>
              </w:rPr>
              <w:t xml:space="preserve"> и </w:t>
            </w:r>
            <w:r w:rsidRPr="00E24546">
              <w:rPr>
                <w:sz w:val="26"/>
                <w:szCs w:val="26"/>
              </w:rPr>
              <w:t xml:space="preserve">по штрафам </w:t>
            </w:r>
            <w:r w:rsidR="00293A6E">
              <w:rPr>
                <w:sz w:val="26"/>
                <w:szCs w:val="26"/>
              </w:rPr>
              <w:t>на 61%</w:t>
            </w:r>
            <w:r w:rsidRPr="00E24546">
              <w:rPr>
                <w:sz w:val="26"/>
                <w:szCs w:val="26"/>
              </w:rPr>
              <w:t xml:space="preserve"> или на </w:t>
            </w:r>
            <w:r>
              <w:rPr>
                <w:sz w:val="26"/>
                <w:szCs w:val="26"/>
              </w:rPr>
              <w:t>2</w:t>
            </w:r>
            <w:r w:rsidR="00293A6E">
              <w:rPr>
                <w:sz w:val="26"/>
                <w:szCs w:val="26"/>
              </w:rPr>
              <w:t>67,4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>, так как данный доходный источник не имеет постоянный характер поступлений, а</w:t>
            </w:r>
            <w:proofErr w:type="gramEnd"/>
            <w:r w:rsidR="00293A6E">
              <w:rPr>
                <w:sz w:val="26"/>
                <w:szCs w:val="26"/>
              </w:rPr>
              <w:t xml:space="preserve"> так же </w:t>
            </w:r>
            <w:r w:rsidRPr="00E24546">
              <w:rPr>
                <w:sz w:val="26"/>
                <w:szCs w:val="26"/>
              </w:rPr>
              <w:t xml:space="preserve"> </w:t>
            </w:r>
            <w:r w:rsidR="00293A6E">
              <w:rPr>
                <w:sz w:val="26"/>
                <w:szCs w:val="26"/>
              </w:rPr>
              <w:t>с 01.01.2020 изменился порядок зачисления штрафов в бюджеты бюджетной системы РФ.</w:t>
            </w:r>
            <w:r w:rsidRPr="00E24546">
              <w:rPr>
                <w:sz w:val="26"/>
                <w:szCs w:val="26"/>
              </w:rPr>
              <w:t xml:space="preserve"> </w:t>
            </w:r>
          </w:p>
          <w:p w:rsidR="008C2598" w:rsidRPr="00317603" w:rsidRDefault="008C2598" w:rsidP="008C25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A410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Сумма н</w:t>
            </w:r>
            <w:r w:rsidRPr="00317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едоимк</w:t>
            </w:r>
            <w:r w:rsidRPr="00A410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бюджет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отчетным данным налоговой инспекции и главных администраторов неналоговых доходов по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состоянию на 01.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составила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248,5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 недоимка неработающих предприятий (ИП) и предприятий с процедурой банкротства 1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(70,2%).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Сумма недоимки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величилась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сравнению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данными на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начало года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78,5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на 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34,6%, в том числе по налогам на 24,9% или на 220,4 тыс. руб. и арендным платежам за землю и муниципальное имущество на 45,6% или на 358,1 тыс. руб.</w:t>
            </w:r>
          </w:p>
          <w:p w:rsidR="008C2598" w:rsidRPr="008764CA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 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Отмечается 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сокращение суммы недоимки по единому налогу на вмененный доход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29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>%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, по налогу на доходы физических лиц на 10,8%, по налогу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lastRenderedPageBreak/>
              <w:t>имущество организаций в полном объеме.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     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    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>За 1 полугодие 20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20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года проведено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3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заседани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я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межведомственной комиссии по вопросам погашения недоимки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. По итогам работы комиссии погашена недоимка (задолженность)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40,3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% от заслушанной суммы или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375,7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           В рамках работы комиссии направлено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36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пис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е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м должникам для добровольного погашения недоимки по налогам на сумму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1035,2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 Погашено недоимки после направления писем в сумме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777,5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2B15D0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           В части сокращения задолженности и своевременного поступления текущих платежей по доходам от арендной платы за землю и муниципальное имущество администратором поступлений  проводится индивидуальная и претензионная работа в отношении должников по договорам аренды земельных участков и муниципального имущества. За отчетный период направлено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8 претензий на общую сумму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304,5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руб., удовлетворено 4 претензии на общую сумму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23,2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           В течение 1 полугодия 20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20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года межведомственной рабочей группой с участием представителей администрации района, отдела ПФР и налоговой инспекции проведено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рейда по выявлению скрытых от налогообложения доходов физических лиц, а также физических лиц, осуществляющих предпринимательскую деятельность без регистрации в качестве индивидуального предпринимателя. Выявлены нарушения законодательства: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12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человек работали бе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з оформления трудовых договоров.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На отчетную дату по итогам рейдов заключено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трудовых договор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а</w:t>
            </w:r>
            <w:r>
              <w:rPr>
                <w:rFonts w:eastAsia="Calibri"/>
                <w:color w:val="auto"/>
                <w:sz w:val="26"/>
                <w:szCs w:val="26"/>
              </w:rPr>
              <w:t>.</w:t>
            </w:r>
          </w:p>
          <w:p w:rsidR="005775D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 </w:t>
            </w:r>
            <w:r w:rsidRPr="00447292">
              <w:rPr>
                <w:b/>
                <w:color w:val="auto"/>
                <w:sz w:val="26"/>
                <w:szCs w:val="26"/>
              </w:rPr>
              <w:t>Б</w:t>
            </w:r>
            <w:r w:rsidRPr="00447292">
              <w:rPr>
                <w:rFonts w:eastAsia="Calibri"/>
                <w:b/>
                <w:color w:val="auto"/>
                <w:sz w:val="26"/>
                <w:szCs w:val="26"/>
              </w:rPr>
              <w:t>езвозмездные поступления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составили </w:t>
            </w:r>
            <w:r>
              <w:rPr>
                <w:rFonts w:eastAsia="Calibri"/>
                <w:color w:val="auto"/>
                <w:sz w:val="26"/>
                <w:szCs w:val="26"/>
              </w:rPr>
              <w:t>6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2412,4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тыс. руб. или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41,5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% от годовых назначений с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о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снижением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к уровню 201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9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года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5,8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%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или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3807,9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руб.,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 в том числе в части субвенций на 6185,4 тыс. руб.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Доля безвозмездных поступлений в общем объеме доходов составила </w:t>
            </w:r>
            <w:r>
              <w:rPr>
                <w:rFonts w:eastAsia="Calibri"/>
                <w:color w:val="auto"/>
                <w:sz w:val="26"/>
                <w:szCs w:val="26"/>
              </w:rPr>
              <w:t>75,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9% и сохранилась на уровне 2019 года.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DE6B85" w:rsidRPr="00447292" w:rsidRDefault="00DE6B85" w:rsidP="00DE6B85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47292">
              <w:rPr>
                <w:b/>
                <w:sz w:val="26"/>
                <w:szCs w:val="26"/>
              </w:rPr>
              <w:t xml:space="preserve">Исполнение расходной части бюджета муниципального образования </w:t>
            </w:r>
          </w:p>
          <w:p w:rsidR="00DE6B85" w:rsidRPr="0062495D" w:rsidRDefault="00DE6B85" w:rsidP="00DE6B85">
            <w:pPr>
              <w:pStyle w:val="Default"/>
              <w:ind w:firstLine="708"/>
              <w:rPr>
                <w:color w:val="FF0000"/>
                <w:sz w:val="26"/>
                <w:szCs w:val="26"/>
              </w:rPr>
            </w:pPr>
          </w:p>
          <w:p w:rsidR="00DE6B85" w:rsidRPr="00447292" w:rsidRDefault="00DE6B8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447292">
              <w:rPr>
                <w:color w:val="auto"/>
                <w:sz w:val="26"/>
                <w:szCs w:val="26"/>
              </w:rPr>
              <w:t>Расходы бюджета</w:t>
            </w:r>
            <w:r w:rsidR="00315B3E">
              <w:rPr>
                <w:color w:val="auto"/>
                <w:sz w:val="26"/>
                <w:szCs w:val="26"/>
              </w:rPr>
              <w:t xml:space="preserve"> муниципального района за 1 полугодие 2020</w:t>
            </w:r>
            <w:r w:rsidRPr="00447292">
              <w:rPr>
                <w:color w:val="auto"/>
                <w:sz w:val="26"/>
                <w:szCs w:val="26"/>
              </w:rPr>
              <w:t xml:space="preserve"> года исполнены в сумме </w:t>
            </w:r>
            <w:r w:rsidR="00315B3E">
              <w:rPr>
                <w:color w:val="auto"/>
                <w:sz w:val="26"/>
                <w:szCs w:val="26"/>
              </w:rPr>
              <w:t>77272,5</w:t>
            </w:r>
            <w:r w:rsidRPr="00447292">
              <w:rPr>
                <w:color w:val="auto"/>
                <w:sz w:val="26"/>
                <w:szCs w:val="26"/>
              </w:rPr>
              <w:t xml:space="preserve">  тыс. рублей или на </w:t>
            </w:r>
            <w:r w:rsidR="00315B3E">
              <w:rPr>
                <w:color w:val="auto"/>
                <w:sz w:val="26"/>
                <w:szCs w:val="26"/>
              </w:rPr>
              <w:t>40,4</w:t>
            </w:r>
            <w:r w:rsidRPr="00447292">
              <w:rPr>
                <w:color w:val="auto"/>
                <w:sz w:val="26"/>
                <w:szCs w:val="26"/>
              </w:rPr>
              <w:t>% по отношению к уточненному годовому плану.</w:t>
            </w:r>
          </w:p>
          <w:p w:rsidR="00DE6B85" w:rsidRPr="00196C0A" w:rsidRDefault="00DE6B85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2495D">
              <w:rPr>
                <w:color w:val="FF0000"/>
                <w:sz w:val="26"/>
                <w:szCs w:val="26"/>
              </w:rPr>
              <w:t xml:space="preserve"> </w:t>
            </w:r>
            <w:r w:rsidRPr="0062495D">
              <w:rPr>
                <w:color w:val="FF0000"/>
                <w:sz w:val="26"/>
                <w:szCs w:val="26"/>
              </w:rPr>
              <w:tab/>
            </w:r>
            <w:r w:rsidRPr="00196C0A">
              <w:rPr>
                <w:color w:val="auto"/>
                <w:sz w:val="26"/>
                <w:szCs w:val="26"/>
              </w:rPr>
              <w:t>По сравнению с аналогичным периодом 201</w:t>
            </w:r>
            <w:r w:rsidR="00315B3E">
              <w:rPr>
                <w:color w:val="auto"/>
                <w:sz w:val="26"/>
                <w:szCs w:val="26"/>
              </w:rPr>
              <w:t>9</w:t>
            </w:r>
            <w:r w:rsidRPr="00196C0A">
              <w:rPr>
                <w:color w:val="auto"/>
                <w:sz w:val="26"/>
                <w:szCs w:val="26"/>
              </w:rPr>
              <w:t xml:space="preserve"> года расходы </w:t>
            </w:r>
            <w:r w:rsidR="00315B3E">
              <w:rPr>
                <w:color w:val="auto"/>
                <w:sz w:val="26"/>
                <w:szCs w:val="26"/>
              </w:rPr>
              <w:t>сократились</w:t>
            </w:r>
            <w:r w:rsidRPr="00196C0A">
              <w:rPr>
                <w:color w:val="auto"/>
                <w:sz w:val="26"/>
                <w:szCs w:val="26"/>
              </w:rPr>
              <w:t xml:space="preserve"> на </w:t>
            </w:r>
            <w:r w:rsidR="00315B3E">
              <w:rPr>
                <w:color w:val="auto"/>
                <w:sz w:val="26"/>
                <w:szCs w:val="26"/>
              </w:rPr>
              <w:t>8325,7</w:t>
            </w:r>
            <w:r w:rsidRPr="00196C0A">
              <w:rPr>
                <w:color w:val="auto"/>
                <w:sz w:val="26"/>
                <w:szCs w:val="26"/>
              </w:rPr>
              <w:t xml:space="preserve"> тыс. рублей или на </w:t>
            </w:r>
            <w:r w:rsidR="00A65858">
              <w:rPr>
                <w:color w:val="auto"/>
                <w:sz w:val="26"/>
                <w:szCs w:val="26"/>
              </w:rPr>
              <w:t>9,7</w:t>
            </w:r>
            <w:r w:rsidRPr="00196C0A">
              <w:rPr>
                <w:color w:val="auto"/>
                <w:sz w:val="26"/>
                <w:szCs w:val="26"/>
              </w:rPr>
              <w:t>%.</w:t>
            </w:r>
            <w:r w:rsidRPr="0062495D">
              <w:rPr>
                <w:color w:val="FF0000"/>
                <w:sz w:val="26"/>
                <w:szCs w:val="26"/>
              </w:rPr>
              <w:t xml:space="preserve"> </w:t>
            </w:r>
            <w:r w:rsidRPr="00196C0A">
              <w:rPr>
                <w:color w:val="auto"/>
                <w:sz w:val="26"/>
                <w:szCs w:val="26"/>
              </w:rPr>
              <w:t xml:space="preserve">При этом основную долю составили расходы  </w:t>
            </w:r>
            <w:r w:rsidR="00EE25B9">
              <w:rPr>
                <w:color w:val="auto"/>
                <w:sz w:val="26"/>
                <w:szCs w:val="26"/>
              </w:rPr>
              <w:t xml:space="preserve">на </w:t>
            </w:r>
            <w:r w:rsidRPr="00196C0A">
              <w:rPr>
                <w:color w:val="auto"/>
                <w:sz w:val="26"/>
                <w:szCs w:val="26"/>
              </w:rPr>
              <w:t xml:space="preserve">общегосударственные вопросы – </w:t>
            </w:r>
            <w:r>
              <w:rPr>
                <w:color w:val="auto"/>
                <w:sz w:val="26"/>
                <w:szCs w:val="26"/>
              </w:rPr>
              <w:t>2</w:t>
            </w:r>
            <w:r w:rsidR="00A65858">
              <w:rPr>
                <w:color w:val="auto"/>
                <w:sz w:val="26"/>
                <w:szCs w:val="26"/>
              </w:rPr>
              <w:t>9</w:t>
            </w:r>
            <w:r>
              <w:rPr>
                <w:color w:val="auto"/>
                <w:sz w:val="26"/>
                <w:szCs w:val="26"/>
              </w:rPr>
              <w:t>,1</w:t>
            </w:r>
            <w:r w:rsidR="00A65858">
              <w:rPr>
                <w:color w:val="auto"/>
                <w:sz w:val="26"/>
                <w:szCs w:val="26"/>
              </w:rPr>
              <w:t>%</w:t>
            </w:r>
            <w:r w:rsidRPr="00196C0A">
              <w:rPr>
                <w:color w:val="auto"/>
                <w:sz w:val="26"/>
                <w:szCs w:val="26"/>
              </w:rPr>
              <w:t>,</w:t>
            </w:r>
            <w:r w:rsidR="00A65858">
              <w:rPr>
                <w:color w:val="auto"/>
                <w:sz w:val="26"/>
                <w:szCs w:val="26"/>
              </w:rPr>
              <w:t xml:space="preserve"> образовани</w:t>
            </w:r>
            <w:r w:rsidR="00EE25B9">
              <w:rPr>
                <w:color w:val="auto"/>
                <w:sz w:val="26"/>
                <w:szCs w:val="26"/>
              </w:rPr>
              <w:t>е</w:t>
            </w:r>
            <w:r w:rsidR="00A65858">
              <w:rPr>
                <w:color w:val="auto"/>
                <w:sz w:val="26"/>
                <w:szCs w:val="26"/>
              </w:rPr>
              <w:t xml:space="preserve"> – 28,4</w:t>
            </w:r>
            <w:r w:rsidR="00A65858" w:rsidRPr="00196C0A">
              <w:rPr>
                <w:color w:val="auto"/>
                <w:sz w:val="26"/>
                <w:szCs w:val="26"/>
              </w:rPr>
              <w:t xml:space="preserve">%, </w:t>
            </w:r>
            <w:r w:rsidRPr="00196C0A">
              <w:rPr>
                <w:color w:val="auto"/>
                <w:sz w:val="26"/>
                <w:szCs w:val="26"/>
              </w:rPr>
              <w:t xml:space="preserve"> </w:t>
            </w:r>
            <w:r w:rsidR="00A65858">
              <w:rPr>
                <w:color w:val="auto"/>
                <w:sz w:val="26"/>
                <w:szCs w:val="26"/>
              </w:rPr>
              <w:t>культура – 15,3</w:t>
            </w:r>
            <w:r w:rsidR="00A65858" w:rsidRPr="00196C0A">
              <w:rPr>
                <w:color w:val="auto"/>
                <w:sz w:val="26"/>
                <w:szCs w:val="26"/>
              </w:rPr>
              <w:t>%,</w:t>
            </w:r>
            <w:r w:rsidR="00927A0A">
              <w:rPr>
                <w:color w:val="auto"/>
                <w:sz w:val="26"/>
                <w:szCs w:val="26"/>
              </w:rPr>
              <w:t xml:space="preserve"> национальная экономика – 14,9%.</w:t>
            </w:r>
          </w:p>
          <w:p w:rsidR="00DE6B85" w:rsidRDefault="00DE6B85" w:rsidP="00DE6B85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</w:t>
            </w:r>
            <w:r w:rsidRPr="00817019">
              <w:rPr>
                <w:color w:val="auto"/>
                <w:sz w:val="26"/>
                <w:szCs w:val="26"/>
              </w:rPr>
              <w:t>В 20</w:t>
            </w:r>
            <w:r w:rsidR="00A65858">
              <w:rPr>
                <w:color w:val="auto"/>
                <w:sz w:val="26"/>
                <w:szCs w:val="26"/>
              </w:rPr>
              <w:t>20</w:t>
            </w:r>
            <w:r w:rsidRPr="00817019">
              <w:rPr>
                <w:color w:val="auto"/>
                <w:sz w:val="26"/>
                <w:szCs w:val="26"/>
              </w:rPr>
              <w:t xml:space="preserve"> году действуют </w:t>
            </w:r>
            <w:r w:rsidR="004248EF">
              <w:rPr>
                <w:color w:val="auto"/>
                <w:sz w:val="26"/>
                <w:szCs w:val="26"/>
              </w:rPr>
              <w:t>18</w:t>
            </w:r>
            <w:r w:rsidRPr="00817019">
              <w:rPr>
                <w:color w:val="auto"/>
                <w:sz w:val="26"/>
                <w:szCs w:val="26"/>
              </w:rPr>
              <w:t xml:space="preserve"> муниципальных программ, запланированная общая сумма по ним составляет </w:t>
            </w:r>
            <w:r w:rsidR="00A65858">
              <w:rPr>
                <w:color w:val="auto"/>
                <w:sz w:val="26"/>
                <w:szCs w:val="26"/>
              </w:rPr>
              <w:t>19</w:t>
            </w:r>
            <w:r w:rsidR="00EE25B9">
              <w:rPr>
                <w:color w:val="auto"/>
                <w:sz w:val="26"/>
                <w:szCs w:val="26"/>
              </w:rPr>
              <w:t>0737,2</w:t>
            </w:r>
            <w:r w:rsidRPr="00817019">
              <w:rPr>
                <w:color w:val="auto"/>
                <w:sz w:val="26"/>
                <w:szCs w:val="26"/>
              </w:rPr>
              <w:t xml:space="preserve"> тыс. руб., исполнение составило </w:t>
            </w:r>
            <w:r w:rsidR="00EE25B9">
              <w:rPr>
                <w:color w:val="auto"/>
                <w:sz w:val="26"/>
                <w:szCs w:val="26"/>
              </w:rPr>
              <w:t>76888,1</w:t>
            </w:r>
            <w:r w:rsidRPr="00817019">
              <w:rPr>
                <w:color w:val="auto"/>
                <w:sz w:val="26"/>
                <w:szCs w:val="26"/>
              </w:rPr>
              <w:t xml:space="preserve"> тыс. руб. или </w:t>
            </w:r>
            <w:r w:rsidR="00A65858">
              <w:rPr>
                <w:color w:val="auto"/>
                <w:sz w:val="26"/>
                <w:szCs w:val="26"/>
              </w:rPr>
              <w:t>40,4</w:t>
            </w:r>
            <w:r w:rsidRPr="00817019">
              <w:rPr>
                <w:color w:val="auto"/>
                <w:sz w:val="26"/>
                <w:szCs w:val="26"/>
              </w:rPr>
              <w:t xml:space="preserve">. </w:t>
            </w:r>
          </w:p>
          <w:p w:rsidR="00DE6B85" w:rsidRDefault="00DE6B85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019">
              <w:rPr>
                <w:rFonts w:ascii="Times New Roman" w:hAnsi="Times New Roman" w:cs="Times New Roman"/>
                <w:sz w:val="26"/>
                <w:szCs w:val="26"/>
              </w:rPr>
              <w:t xml:space="preserve">           Вне рамок муниципальных программ предусмотрены расходы на содержание председателя контрольно-счетной комиссии </w:t>
            </w:r>
            <w:proofErr w:type="spellStart"/>
            <w:r w:rsidRPr="00817019">
              <w:rPr>
                <w:rFonts w:ascii="Times New Roman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Pr="00817019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DE6B8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Низкий процент освоения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(менее 50%) </w:t>
            </w: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сложился по муниципальн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ым</w:t>
            </w: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ам:</w:t>
            </w:r>
          </w:p>
          <w:p w:rsidR="0076283E" w:rsidRDefault="0076283E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«Управление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муниципальный район Кировской области» на 48,5%;</w:t>
            </w:r>
          </w:p>
          <w:p w:rsidR="00B71C44" w:rsidRDefault="00B71C44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«Развитие муниципального управления» на 48%;</w:t>
            </w:r>
          </w:p>
          <w:p w:rsidR="0076283E" w:rsidRDefault="0076283E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«Обеспечение безопасности и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района» на 47,9%;</w:t>
            </w:r>
          </w:p>
          <w:p w:rsidR="00B71C44" w:rsidRDefault="00B71C44" w:rsidP="00B71C44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«Развитие агропромышленного комплекса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района» на 31,2%,</w:t>
            </w:r>
          </w:p>
          <w:p w:rsidR="0076283E" w:rsidRDefault="0076283E" w:rsidP="00B71C44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«Развитие физической культуры и спорта» на 31,1%;</w:t>
            </w:r>
          </w:p>
          <w:p w:rsidR="00DE6B8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«Содержание и ремонт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муниципальный район Кировской области» на 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%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775D8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муниципальным программам расходы в 1 полугодии 20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не проводились (0%).</w:t>
            </w:r>
          </w:p>
          <w:p w:rsidR="005775D8" w:rsidRPr="00AC2F75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Основными причинами низкого освоения средств являются: планирование реализации отдельных мероприятий на второе полугодие текущего года, окончание выполнения работ по заключенным контрактам и их оплата в 3-4 кварталах 20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года.</w:t>
            </w:r>
          </w:p>
          <w:p w:rsidR="00DE6B85" w:rsidRDefault="00DE6B85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Pr="00196C0A">
              <w:rPr>
                <w:color w:val="auto"/>
                <w:sz w:val="26"/>
                <w:szCs w:val="26"/>
              </w:rPr>
              <w:t>Объем муниципального долга по состоянию на 01.07.20</w:t>
            </w:r>
            <w:r w:rsidR="00B71C44">
              <w:rPr>
                <w:color w:val="auto"/>
                <w:sz w:val="26"/>
                <w:szCs w:val="26"/>
              </w:rPr>
              <w:t>20</w:t>
            </w:r>
            <w:r w:rsidRPr="00196C0A">
              <w:rPr>
                <w:color w:val="auto"/>
                <w:sz w:val="26"/>
                <w:szCs w:val="26"/>
              </w:rPr>
              <w:t xml:space="preserve"> года согласно отчетным данным  составил  1</w:t>
            </w:r>
            <w:r>
              <w:rPr>
                <w:color w:val="auto"/>
                <w:sz w:val="26"/>
                <w:szCs w:val="26"/>
              </w:rPr>
              <w:t>2271</w:t>
            </w:r>
            <w:r w:rsidRPr="00196C0A">
              <w:rPr>
                <w:color w:val="auto"/>
                <w:sz w:val="26"/>
                <w:szCs w:val="26"/>
              </w:rPr>
              <w:t>,4 тыс. рублей.</w:t>
            </w:r>
          </w:p>
          <w:p w:rsidR="00DE6B85" w:rsidRPr="00196C0A" w:rsidRDefault="00DE6B8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Просроченная кредиторская задолженность по бюджету</w:t>
            </w:r>
            <w:r w:rsidR="00046D9C">
              <w:rPr>
                <w:color w:val="auto"/>
                <w:sz w:val="26"/>
                <w:szCs w:val="26"/>
              </w:rPr>
              <w:t xml:space="preserve"> муниципального района</w:t>
            </w:r>
            <w:r>
              <w:rPr>
                <w:color w:val="auto"/>
                <w:sz w:val="26"/>
                <w:szCs w:val="26"/>
              </w:rPr>
              <w:t xml:space="preserve"> отсутствует.</w:t>
            </w:r>
            <w:r w:rsidRPr="00196C0A">
              <w:rPr>
                <w:color w:val="auto"/>
                <w:sz w:val="26"/>
                <w:szCs w:val="26"/>
              </w:rPr>
              <w:t xml:space="preserve"> </w:t>
            </w:r>
          </w:p>
          <w:p w:rsidR="00DE6B85" w:rsidRPr="00D719DE" w:rsidRDefault="00DE6B85" w:rsidP="00DE6B85">
            <w:pPr>
              <w:spacing w:before="200"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19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Выводы и предложения</w:t>
            </w:r>
          </w:p>
          <w:p w:rsidR="00DE6B85" w:rsidRPr="00D719DE" w:rsidRDefault="00DE6B85" w:rsidP="00DE6B85">
            <w:pPr>
              <w:pStyle w:val="1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719DE">
              <w:rPr>
                <w:sz w:val="26"/>
                <w:szCs w:val="26"/>
              </w:rPr>
              <w:t>По итогам экспертизы Отчета об исполнении бюджета</w:t>
            </w:r>
            <w:r w:rsidR="006B00A6">
              <w:rPr>
                <w:sz w:val="26"/>
                <w:szCs w:val="26"/>
              </w:rPr>
              <w:t xml:space="preserve"> муниципального </w:t>
            </w:r>
            <w:r w:rsidR="00046D9C">
              <w:rPr>
                <w:sz w:val="26"/>
                <w:szCs w:val="26"/>
              </w:rPr>
              <w:t xml:space="preserve">образования </w:t>
            </w:r>
            <w:proofErr w:type="spellStart"/>
            <w:r w:rsidR="00046D9C">
              <w:rPr>
                <w:sz w:val="26"/>
                <w:szCs w:val="26"/>
              </w:rPr>
              <w:t>Свечинский</w:t>
            </w:r>
            <w:proofErr w:type="spellEnd"/>
            <w:r w:rsidR="00046D9C">
              <w:rPr>
                <w:sz w:val="26"/>
                <w:szCs w:val="26"/>
              </w:rPr>
              <w:t xml:space="preserve"> муниципальный район Кировской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719DE">
              <w:rPr>
                <w:sz w:val="26"/>
                <w:szCs w:val="26"/>
              </w:rPr>
              <w:t>за 1 полугодие 20</w:t>
            </w:r>
            <w:r w:rsidR="00B71C44">
              <w:rPr>
                <w:sz w:val="26"/>
                <w:szCs w:val="26"/>
              </w:rPr>
              <w:t>20</w:t>
            </w:r>
            <w:r w:rsidRPr="00D719DE">
              <w:rPr>
                <w:sz w:val="26"/>
                <w:szCs w:val="26"/>
              </w:rPr>
              <w:t xml:space="preserve"> года замечания отсутствуют. </w:t>
            </w:r>
          </w:p>
          <w:p w:rsidR="00DE6B85" w:rsidRPr="00FE3441" w:rsidRDefault="00DE6B85" w:rsidP="00DE6B85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Контрольно-счетная комиссия </w:t>
            </w:r>
            <w:proofErr w:type="spellStart"/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считает целесообразным предложить </w:t>
            </w:r>
            <w:proofErr w:type="spellStart"/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>Свечинской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районной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Думе утвердить отчет об исполнении бюджета</w:t>
            </w:r>
            <w:r w:rsidR="006B00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</w:t>
            </w:r>
            <w:r w:rsidR="00046D9C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6D9C" w:rsidRPr="00046D9C">
              <w:rPr>
                <w:rFonts w:ascii="Times New Roman" w:hAnsi="Times New Roman" w:cs="Times New Roman"/>
                <w:sz w:val="26"/>
                <w:szCs w:val="26"/>
              </w:rPr>
              <w:t>Свечинский</w:t>
            </w:r>
            <w:proofErr w:type="spellEnd"/>
            <w:r w:rsidR="00046D9C" w:rsidRPr="00046D9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Кировской области</w:t>
            </w:r>
            <w:r w:rsidR="00046D9C">
              <w:rPr>
                <w:sz w:val="26"/>
                <w:szCs w:val="26"/>
              </w:rPr>
              <w:t xml:space="preserve"> 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Pr="00FE3441"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B71C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DE6B85" w:rsidRPr="006E746D" w:rsidRDefault="00DE6B85" w:rsidP="00DE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sz w:val="26"/>
                <w:szCs w:val="26"/>
              </w:rPr>
            </w:pP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</w:t>
            </w:r>
            <w:proofErr w:type="spell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Свечинского</w:t>
            </w:r>
            <w:proofErr w:type="spellEnd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Е.А. </w:t>
            </w:r>
            <w:proofErr w:type="spell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Червоткина</w:t>
            </w:r>
            <w:proofErr w:type="spellEnd"/>
          </w:p>
          <w:p w:rsidR="00DE6B85" w:rsidRPr="001A7388" w:rsidRDefault="00DE6B85" w:rsidP="00DE6B85">
            <w:pPr>
              <w:pStyle w:val="aa"/>
              <w:ind w:firstLine="684"/>
              <w:rPr>
                <w:color w:val="FF0000"/>
                <w:sz w:val="26"/>
                <w:szCs w:val="26"/>
                <w:highlight w:val="green"/>
              </w:rPr>
            </w:pPr>
          </w:p>
          <w:p w:rsidR="00DE6B85" w:rsidRPr="001A7388" w:rsidRDefault="00DE6B85" w:rsidP="00DE6B85">
            <w:pPr>
              <w:rPr>
                <w:sz w:val="26"/>
                <w:szCs w:val="26"/>
              </w:rPr>
            </w:pPr>
          </w:p>
          <w:p w:rsidR="00DE6B85" w:rsidRPr="00447292" w:rsidRDefault="00DE6B85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</w:p>
          <w:p w:rsidR="00822CB4" w:rsidRPr="008C2598" w:rsidRDefault="00822CB4" w:rsidP="008C2598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</w:tr>
      <w:tr w:rsidR="004F5D09" w:rsidRPr="00B878DB" w:rsidTr="00A92A93">
        <w:trPr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6D02D5" w:rsidRPr="0062495D" w:rsidTr="004F5D09">
        <w:trPr>
          <w:gridAfter w:val="1"/>
          <w:wAfter w:w="38" w:type="dxa"/>
          <w:trHeight w:val="360"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58" w:rsidRPr="0028367B" w:rsidRDefault="00225C58" w:rsidP="00822C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D5" w:rsidRPr="0062495D" w:rsidTr="004F5D09">
        <w:trPr>
          <w:gridAfter w:val="1"/>
          <w:wAfter w:w="38" w:type="dxa"/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</w:tbl>
    <w:p w:rsidR="009A05E3" w:rsidRPr="00933BE7" w:rsidRDefault="004C48D8" w:rsidP="00822CB4">
      <w:pPr>
        <w:pStyle w:val="Default"/>
        <w:rPr>
          <w:color w:val="auto"/>
          <w:sz w:val="26"/>
          <w:szCs w:val="26"/>
        </w:rPr>
      </w:pPr>
      <w:r w:rsidRPr="004F5D09">
        <w:rPr>
          <w:color w:val="auto"/>
          <w:sz w:val="26"/>
          <w:szCs w:val="26"/>
        </w:rPr>
        <w:t xml:space="preserve">         </w:t>
      </w:r>
    </w:p>
    <w:p w:rsidR="00742229" w:rsidRPr="00447292" w:rsidRDefault="00AE5C66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  <w:r w:rsidRPr="0062495D">
        <w:rPr>
          <w:color w:val="FF0000"/>
          <w:sz w:val="26"/>
          <w:szCs w:val="26"/>
        </w:rPr>
        <w:tab/>
      </w:r>
      <w:r w:rsidR="00742229" w:rsidRPr="00447292">
        <w:rPr>
          <w:rFonts w:eastAsia="Calibri"/>
          <w:color w:val="auto"/>
          <w:sz w:val="26"/>
          <w:szCs w:val="26"/>
        </w:rPr>
        <w:t xml:space="preserve"> </w:t>
      </w:r>
    </w:p>
    <w:p w:rsidR="00E52EB5" w:rsidRDefault="00317603" w:rsidP="008C2598">
      <w:pPr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</w:rPr>
      </w:pPr>
      <w:r w:rsidRPr="00A410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</w:p>
    <w:p w:rsidR="00E52EB5" w:rsidRPr="00E11B80" w:rsidRDefault="00E52EB5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</w:p>
    <w:sectPr w:rsidR="00E52EB5" w:rsidRPr="00E11B80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042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F099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30D1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E54E8E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113C"/>
    <w:multiLevelType w:val="multilevel"/>
    <w:tmpl w:val="D6588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112590"/>
    <w:multiLevelType w:val="hybridMultilevel"/>
    <w:tmpl w:val="B5EA54E6"/>
    <w:lvl w:ilvl="0" w:tplc="F47A8AC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2156860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031"/>
    <w:rsid w:val="0000107B"/>
    <w:rsid w:val="000105D2"/>
    <w:rsid w:val="00046D9C"/>
    <w:rsid w:val="000613F5"/>
    <w:rsid w:val="00076829"/>
    <w:rsid w:val="0008446F"/>
    <w:rsid w:val="000A6C74"/>
    <w:rsid w:val="000B3661"/>
    <w:rsid w:val="000B429A"/>
    <w:rsid w:val="000C1EC1"/>
    <w:rsid w:val="000C39C6"/>
    <w:rsid w:val="000C60E8"/>
    <w:rsid w:val="000D1050"/>
    <w:rsid w:val="000D13C6"/>
    <w:rsid w:val="000D20FA"/>
    <w:rsid w:val="000D6874"/>
    <w:rsid w:val="00111363"/>
    <w:rsid w:val="0012170A"/>
    <w:rsid w:val="0012579E"/>
    <w:rsid w:val="00126B14"/>
    <w:rsid w:val="00142592"/>
    <w:rsid w:val="001651A8"/>
    <w:rsid w:val="001753CA"/>
    <w:rsid w:val="00182CBC"/>
    <w:rsid w:val="00196C0A"/>
    <w:rsid w:val="001A5959"/>
    <w:rsid w:val="001A60BE"/>
    <w:rsid w:val="001A6243"/>
    <w:rsid w:val="001A7388"/>
    <w:rsid w:val="001B1F6D"/>
    <w:rsid w:val="001B4575"/>
    <w:rsid w:val="001C7FE6"/>
    <w:rsid w:val="001D7377"/>
    <w:rsid w:val="00207B20"/>
    <w:rsid w:val="00223108"/>
    <w:rsid w:val="00225C58"/>
    <w:rsid w:val="0022654F"/>
    <w:rsid w:val="002375A0"/>
    <w:rsid w:val="00250411"/>
    <w:rsid w:val="00267FF1"/>
    <w:rsid w:val="00271F6E"/>
    <w:rsid w:val="0028367B"/>
    <w:rsid w:val="00293A6E"/>
    <w:rsid w:val="002A2858"/>
    <w:rsid w:val="002B15D0"/>
    <w:rsid w:val="002B4B27"/>
    <w:rsid w:val="002B4B55"/>
    <w:rsid w:val="002C1735"/>
    <w:rsid w:val="002C4D79"/>
    <w:rsid w:val="002F1305"/>
    <w:rsid w:val="002F7FC6"/>
    <w:rsid w:val="00307BBF"/>
    <w:rsid w:val="00315B3E"/>
    <w:rsid w:val="00317603"/>
    <w:rsid w:val="003244C1"/>
    <w:rsid w:val="00336C40"/>
    <w:rsid w:val="00345834"/>
    <w:rsid w:val="00377098"/>
    <w:rsid w:val="003A0D40"/>
    <w:rsid w:val="003F1D65"/>
    <w:rsid w:val="004248EF"/>
    <w:rsid w:val="00430179"/>
    <w:rsid w:val="00447292"/>
    <w:rsid w:val="0046337B"/>
    <w:rsid w:val="004710CE"/>
    <w:rsid w:val="00484828"/>
    <w:rsid w:val="00485046"/>
    <w:rsid w:val="004916A7"/>
    <w:rsid w:val="00495BCA"/>
    <w:rsid w:val="004967C5"/>
    <w:rsid w:val="004C48D8"/>
    <w:rsid w:val="004D1DD7"/>
    <w:rsid w:val="004F5D09"/>
    <w:rsid w:val="004F69F5"/>
    <w:rsid w:val="0050400F"/>
    <w:rsid w:val="005076B8"/>
    <w:rsid w:val="005279F9"/>
    <w:rsid w:val="00535122"/>
    <w:rsid w:val="00570225"/>
    <w:rsid w:val="005775D8"/>
    <w:rsid w:val="00584600"/>
    <w:rsid w:val="00585C77"/>
    <w:rsid w:val="005C46FF"/>
    <w:rsid w:val="005D1604"/>
    <w:rsid w:val="005D59A7"/>
    <w:rsid w:val="005E4E69"/>
    <w:rsid w:val="005F4663"/>
    <w:rsid w:val="0061357D"/>
    <w:rsid w:val="00620473"/>
    <w:rsid w:val="006219B7"/>
    <w:rsid w:val="0062495D"/>
    <w:rsid w:val="00657EAD"/>
    <w:rsid w:val="006641EF"/>
    <w:rsid w:val="00667B00"/>
    <w:rsid w:val="00670F0D"/>
    <w:rsid w:val="006A0455"/>
    <w:rsid w:val="006B00A6"/>
    <w:rsid w:val="006B3645"/>
    <w:rsid w:val="006B4A7A"/>
    <w:rsid w:val="006C0F3A"/>
    <w:rsid w:val="006D02D5"/>
    <w:rsid w:val="006E6C34"/>
    <w:rsid w:val="006E746D"/>
    <w:rsid w:val="00703900"/>
    <w:rsid w:val="00742229"/>
    <w:rsid w:val="00742AA0"/>
    <w:rsid w:val="00750A4A"/>
    <w:rsid w:val="00755CFE"/>
    <w:rsid w:val="0076283E"/>
    <w:rsid w:val="00792AB1"/>
    <w:rsid w:val="007A142F"/>
    <w:rsid w:val="007A232A"/>
    <w:rsid w:val="007A4712"/>
    <w:rsid w:val="007A5C54"/>
    <w:rsid w:val="007E7FD3"/>
    <w:rsid w:val="007F0B81"/>
    <w:rsid w:val="007F21FF"/>
    <w:rsid w:val="007F3686"/>
    <w:rsid w:val="007F3A5C"/>
    <w:rsid w:val="00817019"/>
    <w:rsid w:val="00822016"/>
    <w:rsid w:val="00822CB4"/>
    <w:rsid w:val="00873031"/>
    <w:rsid w:val="008764CA"/>
    <w:rsid w:val="0089652C"/>
    <w:rsid w:val="008A45CB"/>
    <w:rsid w:val="008C2598"/>
    <w:rsid w:val="008C3C79"/>
    <w:rsid w:val="008D5ECC"/>
    <w:rsid w:val="00900503"/>
    <w:rsid w:val="009005FF"/>
    <w:rsid w:val="009212AD"/>
    <w:rsid w:val="00927A0A"/>
    <w:rsid w:val="00933BE7"/>
    <w:rsid w:val="0094125A"/>
    <w:rsid w:val="00954799"/>
    <w:rsid w:val="00965E58"/>
    <w:rsid w:val="00994964"/>
    <w:rsid w:val="009A05E3"/>
    <w:rsid w:val="009B64E9"/>
    <w:rsid w:val="009C1216"/>
    <w:rsid w:val="009C16D2"/>
    <w:rsid w:val="009C3354"/>
    <w:rsid w:val="009D7610"/>
    <w:rsid w:val="009F3FB0"/>
    <w:rsid w:val="00A11BDF"/>
    <w:rsid w:val="00A410A8"/>
    <w:rsid w:val="00A62F2A"/>
    <w:rsid w:val="00A65858"/>
    <w:rsid w:val="00A86611"/>
    <w:rsid w:val="00A92A93"/>
    <w:rsid w:val="00AC196D"/>
    <w:rsid w:val="00AC2F75"/>
    <w:rsid w:val="00AC485F"/>
    <w:rsid w:val="00AE5C66"/>
    <w:rsid w:val="00AE5EF8"/>
    <w:rsid w:val="00AE7C3F"/>
    <w:rsid w:val="00B02685"/>
    <w:rsid w:val="00B101F0"/>
    <w:rsid w:val="00B13DBE"/>
    <w:rsid w:val="00B261B0"/>
    <w:rsid w:val="00B31605"/>
    <w:rsid w:val="00B50B65"/>
    <w:rsid w:val="00B62A9F"/>
    <w:rsid w:val="00B62F38"/>
    <w:rsid w:val="00B71C44"/>
    <w:rsid w:val="00B830C3"/>
    <w:rsid w:val="00B845BA"/>
    <w:rsid w:val="00B87693"/>
    <w:rsid w:val="00B93EAB"/>
    <w:rsid w:val="00BC2203"/>
    <w:rsid w:val="00C06974"/>
    <w:rsid w:val="00C62EDD"/>
    <w:rsid w:val="00C63CCC"/>
    <w:rsid w:val="00C667D0"/>
    <w:rsid w:val="00C72365"/>
    <w:rsid w:val="00C830D1"/>
    <w:rsid w:val="00CD1424"/>
    <w:rsid w:val="00CF0B0E"/>
    <w:rsid w:val="00D032FA"/>
    <w:rsid w:val="00D4016F"/>
    <w:rsid w:val="00D41C5B"/>
    <w:rsid w:val="00D73EE6"/>
    <w:rsid w:val="00D7784C"/>
    <w:rsid w:val="00D808AE"/>
    <w:rsid w:val="00D82896"/>
    <w:rsid w:val="00DA51A6"/>
    <w:rsid w:val="00DA6426"/>
    <w:rsid w:val="00DB1FB8"/>
    <w:rsid w:val="00DD1829"/>
    <w:rsid w:val="00DD7803"/>
    <w:rsid w:val="00DE5EF0"/>
    <w:rsid w:val="00DE6B85"/>
    <w:rsid w:val="00DF5BE3"/>
    <w:rsid w:val="00E11B80"/>
    <w:rsid w:val="00E15A1F"/>
    <w:rsid w:val="00E24546"/>
    <w:rsid w:val="00E36D2F"/>
    <w:rsid w:val="00E52EB5"/>
    <w:rsid w:val="00E62ADF"/>
    <w:rsid w:val="00E85F98"/>
    <w:rsid w:val="00E90302"/>
    <w:rsid w:val="00EA3A92"/>
    <w:rsid w:val="00EB1916"/>
    <w:rsid w:val="00ED016D"/>
    <w:rsid w:val="00EE25B9"/>
    <w:rsid w:val="00F15CD2"/>
    <w:rsid w:val="00F1605B"/>
    <w:rsid w:val="00F17D20"/>
    <w:rsid w:val="00F5151C"/>
    <w:rsid w:val="00F554CB"/>
    <w:rsid w:val="00FB08D4"/>
    <w:rsid w:val="00FC5AAA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rFonts w:eastAsia="Times New Roman" w:cs="Times New Roman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87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050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7A142F"/>
    <w:pPr>
      <w:spacing w:after="6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2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02D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42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2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A100-57A3-49EB-88F2-A121586F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2020-09-09T12:19:00Z</cp:lastPrinted>
  <dcterms:created xsi:type="dcterms:W3CDTF">2016-12-29T09:15:00Z</dcterms:created>
  <dcterms:modified xsi:type="dcterms:W3CDTF">2020-09-09T12:33:00Z</dcterms:modified>
</cp:coreProperties>
</file>