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9D0FAA" w:rsidRPr="00070A27" w:rsidTr="00B75C78">
        <w:trPr>
          <w:trHeight w:hRule="exact" w:val="3114"/>
        </w:trPr>
        <w:tc>
          <w:tcPr>
            <w:tcW w:w="9462" w:type="dxa"/>
            <w:gridSpan w:val="4"/>
          </w:tcPr>
          <w:p w:rsidR="009D0FAA" w:rsidRDefault="009E57D9" w:rsidP="00B75C7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0FAA" w:rsidRDefault="009D0FAA" w:rsidP="00B75C7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D0FAA" w:rsidRDefault="009D0FAA" w:rsidP="00B75C7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D0FAA" w:rsidRPr="00070A27" w:rsidRDefault="009D0FAA" w:rsidP="00B75C7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9D0FAA" w:rsidRPr="00070A27" w:rsidRDefault="009D0FAA" w:rsidP="00B75C7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9D0FAA" w:rsidRDefault="001D27AB" w:rsidP="00B75C7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9D0FAA" w:rsidRDefault="009D0FAA" w:rsidP="00B75C7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D0FAA" w:rsidRDefault="009D0FAA" w:rsidP="00B75C7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D0FAA" w:rsidRDefault="009D0FAA" w:rsidP="00B75C7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D0FAA" w:rsidRPr="00070A27" w:rsidRDefault="009D0FAA" w:rsidP="00B75C7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9D0FAA" w:rsidRPr="00070A27" w:rsidRDefault="009D0FAA" w:rsidP="00B75C7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9D0FAA" w:rsidRPr="00BA7B5D" w:rsidTr="00B75C7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9D0FAA" w:rsidRPr="00BA7B5D" w:rsidRDefault="001D1F01" w:rsidP="00B6067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10.03.2020</w:t>
            </w:r>
          </w:p>
        </w:tc>
        <w:tc>
          <w:tcPr>
            <w:tcW w:w="2849" w:type="dxa"/>
          </w:tcPr>
          <w:p w:rsidR="009D0FAA" w:rsidRPr="00BA7B5D" w:rsidRDefault="009D0FAA" w:rsidP="00B75C78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9D0FAA" w:rsidRPr="00BA7B5D" w:rsidRDefault="009D0FAA" w:rsidP="00B75C78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9D0FAA" w:rsidRPr="00BA7B5D" w:rsidRDefault="001D1F01" w:rsidP="001D1F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</w:tr>
      <w:tr w:rsidR="009D0FAA" w:rsidRPr="00BA7B5D" w:rsidTr="00B75C7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9D0FAA" w:rsidRPr="00BA7B5D" w:rsidRDefault="009D0FAA" w:rsidP="00B75C78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BA7B5D">
              <w:rPr>
                <w:szCs w:val="28"/>
              </w:rPr>
              <w:t xml:space="preserve">пгт Свеча </w:t>
            </w:r>
          </w:p>
        </w:tc>
      </w:tr>
    </w:tbl>
    <w:p w:rsidR="008F138F" w:rsidRDefault="008F138F" w:rsidP="008F138F">
      <w:pPr>
        <w:jc w:val="center"/>
        <w:rPr>
          <w:b/>
          <w:szCs w:val="24"/>
        </w:rPr>
      </w:pPr>
      <w:r>
        <w:rPr>
          <w:b/>
          <w:szCs w:val="28"/>
        </w:rPr>
        <w:t xml:space="preserve">Об утверждении методики </w:t>
      </w:r>
      <w:r>
        <w:rPr>
          <w:b/>
          <w:szCs w:val="24"/>
        </w:rPr>
        <w:t>определения объема финансового обеспечения образовательной деятельности муниципальных дошкольных образовательных  организаций Свечинского района Кировской области</w:t>
      </w:r>
    </w:p>
    <w:p w:rsidR="00B60677" w:rsidRPr="00B60677" w:rsidRDefault="00B60677" w:rsidP="00B60677">
      <w:pPr>
        <w:pStyle w:val="a8"/>
        <w:tabs>
          <w:tab w:val="clear" w:pos="4153"/>
          <w:tab w:val="clear" w:pos="8306"/>
          <w:tab w:val="left" w:pos="6804"/>
        </w:tabs>
        <w:jc w:val="center"/>
        <w:rPr>
          <w:b/>
          <w:sz w:val="28"/>
          <w:szCs w:val="28"/>
        </w:rPr>
      </w:pPr>
    </w:p>
    <w:p w:rsidR="00B60677" w:rsidRPr="00B60677" w:rsidRDefault="00B60677" w:rsidP="00B60677">
      <w:pPr>
        <w:pStyle w:val="a8"/>
        <w:tabs>
          <w:tab w:val="clear" w:pos="4153"/>
          <w:tab w:val="clear" w:pos="8306"/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0F368E" w:rsidRDefault="00B60677" w:rsidP="000F368E">
      <w:pPr>
        <w:pStyle w:val="ConsPlusNormal"/>
        <w:widowControl/>
        <w:tabs>
          <w:tab w:val="left" w:pos="3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6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53D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B606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53DC">
        <w:rPr>
          <w:rFonts w:ascii="Times New Roman" w:hAnsi="Times New Roman" w:cs="Times New Roman"/>
          <w:sz w:val="28"/>
          <w:szCs w:val="28"/>
        </w:rPr>
        <w:t>ом</w:t>
      </w:r>
      <w:r w:rsidRPr="00B60677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60677">
        <w:rPr>
          <w:rFonts w:ascii="Times New Roman" w:hAnsi="Times New Roman" w:cs="Times New Roman"/>
          <w:sz w:val="28"/>
          <w:szCs w:val="28"/>
        </w:rPr>
        <w:t xml:space="preserve">31-ФЗ «Об общих принципах организации местного самоуправления», </w:t>
      </w:r>
      <w:r w:rsidR="00B353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05.02.2013 №194/45 «Об утверждении порядков  предоставления  и расходования  субвенций местным бюджетам  из областного бюджета» </w:t>
      </w:r>
      <w:r w:rsidR="001D27AB">
        <w:rPr>
          <w:rFonts w:ascii="Times New Roman" w:hAnsi="Times New Roman" w:cs="Times New Roman"/>
          <w:sz w:val="28"/>
          <w:szCs w:val="28"/>
        </w:rPr>
        <w:t>администрация Свечинского района ПОСТАНОВЛЯЕТ</w:t>
      </w:r>
      <w:r w:rsidR="000F368E">
        <w:rPr>
          <w:rFonts w:ascii="Times New Roman" w:hAnsi="Times New Roman" w:cs="Times New Roman"/>
          <w:sz w:val="28"/>
          <w:szCs w:val="28"/>
        </w:rPr>
        <w:t>:</w:t>
      </w:r>
    </w:p>
    <w:p w:rsidR="00B353DC" w:rsidRDefault="008F138F" w:rsidP="00B353DC">
      <w:pPr>
        <w:pStyle w:val="aa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05AF">
        <w:rPr>
          <w:rFonts w:ascii="Times New Roman" w:hAnsi="Times New Roman"/>
          <w:sz w:val="28"/>
          <w:szCs w:val="28"/>
        </w:rPr>
        <w:t xml:space="preserve">Утвердить методику определения объема финансового обеспечения образовательной деятельности муниципальных дошкольных образовательных </w:t>
      </w:r>
      <w:r w:rsidR="001305AF" w:rsidRPr="001305AF">
        <w:rPr>
          <w:rFonts w:ascii="Times New Roman" w:hAnsi="Times New Roman"/>
          <w:sz w:val="28"/>
          <w:szCs w:val="28"/>
        </w:rPr>
        <w:t xml:space="preserve"> </w:t>
      </w:r>
      <w:r w:rsidRPr="001305AF">
        <w:rPr>
          <w:rFonts w:ascii="Times New Roman" w:hAnsi="Times New Roman"/>
          <w:sz w:val="28"/>
          <w:szCs w:val="28"/>
        </w:rPr>
        <w:t>организаций Свечинского района Кировской области</w:t>
      </w:r>
      <w:r w:rsidR="001305AF">
        <w:rPr>
          <w:rFonts w:ascii="Times New Roman" w:hAnsi="Times New Roman"/>
          <w:sz w:val="28"/>
          <w:szCs w:val="28"/>
        </w:rPr>
        <w:t>.</w:t>
      </w:r>
      <w:r w:rsidR="00CC6BDB">
        <w:rPr>
          <w:rFonts w:ascii="Times New Roman" w:hAnsi="Times New Roman"/>
          <w:sz w:val="28"/>
          <w:szCs w:val="28"/>
        </w:rPr>
        <w:t xml:space="preserve"> Прилагается.</w:t>
      </w:r>
    </w:p>
    <w:p w:rsidR="008F138F" w:rsidRPr="00B353DC" w:rsidRDefault="001305AF" w:rsidP="001D1F01">
      <w:pPr>
        <w:pStyle w:val="aa"/>
        <w:numPr>
          <w:ilvl w:val="0"/>
          <w:numId w:val="11"/>
        </w:numPr>
        <w:spacing w:after="72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3DC">
        <w:rPr>
          <w:rFonts w:ascii="Times New Roman" w:hAnsi="Times New Roman"/>
          <w:color w:val="000000"/>
          <w:spacing w:val="3"/>
          <w:sz w:val="28"/>
          <w:szCs w:val="28"/>
        </w:rPr>
        <w:t xml:space="preserve">Опубликовать настоящее постановление </w:t>
      </w:r>
      <w:r w:rsidRPr="00B353DC">
        <w:rPr>
          <w:rFonts w:ascii="Times New Roman" w:hAnsi="Times New Roman"/>
          <w:color w:val="000000"/>
          <w:spacing w:val="1"/>
          <w:sz w:val="28"/>
          <w:szCs w:val="28"/>
        </w:rPr>
        <w:t>на Интернет-сайте муниципального образования Свечинский муниципальный район Кировской области</w:t>
      </w:r>
      <w:r w:rsidRPr="00B353DC">
        <w:rPr>
          <w:rFonts w:ascii="Times New Roman" w:hAnsi="Times New Roman"/>
          <w:sz w:val="28"/>
          <w:szCs w:val="28"/>
        </w:rPr>
        <w:t>.</w:t>
      </w:r>
    </w:p>
    <w:p w:rsidR="003B2B74" w:rsidRPr="00E94C39" w:rsidRDefault="003B2B74" w:rsidP="00520843">
      <w:pPr>
        <w:rPr>
          <w:szCs w:val="28"/>
        </w:rPr>
      </w:pPr>
      <w:r w:rsidRPr="00E94C39">
        <w:rPr>
          <w:szCs w:val="28"/>
        </w:rPr>
        <w:t>Глава</w:t>
      </w:r>
      <w:r w:rsidR="00520843">
        <w:rPr>
          <w:szCs w:val="28"/>
        </w:rPr>
        <w:t xml:space="preserve"> </w:t>
      </w:r>
      <w:r w:rsidRPr="00E94C39">
        <w:rPr>
          <w:szCs w:val="28"/>
        </w:rPr>
        <w:t>Свечинского района</w:t>
      </w:r>
      <w:r w:rsidRPr="00E94C39">
        <w:rPr>
          <w:szCs w:val="28"/>
        </w:rPr>
        <w:tab/>
      </w:r>
      <w:r w:rsidRPr="00E94C39">
        <w:rPr>
          <w:szCs w:val="28"/>
        </w:rPr>
        <w:tab/>
      </w:r>
      <w:r w:rsidR="00520843">
        <w:rPr>
          <w:szCs w:val="28"/>
        </w:rPr>
        <w:t>Н.Д.Бусыгин</w:t>
      </w:r>
    </w:p>
    <w:p w:rsidR="006157BE" w:rsidRDefault="006157BE" w:rsidP="008F138F">
      <w:pPr>
        <w:spacing w:line="240" w:lineRule="atLeast"/>
        <w:rPr>
          <w:szCs w:val="24"/>
        </w:rPr>
      </w:pPr>
    </w:p>
    <w:p w:rsidR="006157BE" w:rsidRDefault="006157BE" w:rsidP="008F138F">
      <w:pPr>
        <w:spacing w:line="240" w:lineRule="atLeast"/>
        <w:rPr>
          <w:szCs w:val="24"/>
        </w:rPr>
      </w:pPr>
    </w:p>
    <w:p w:rsidR="006157BE" w:rsidRDefault="006157BE" w:rsidP="008F138F">
      <w:pPr>
        <w:spacing w:line="240" w:lineRule="atLeast"/>
        <w:rPr>
          <w:szCs w:val="24"/>
        </w:rPr>
      </w:pPr>
    </w:p>
    <w:p w:rsidR="006157BE" w:rsidRDefault="006157BE" w:rsidP="008F138F">
      <w:pPr>
        <w:spacing w:line="240" w:lineRule="atLeast"/>
        <w:rPr>
          <w:szCs w:val="24"/>
        </w:rPr>
      </w:pPr>
    </w:p>
    <w:p w:rsidR="006157BE" w:rsidRDefault="006157BE" w:rsidP="008F138F">
      <w:pPr>
        <w:spacing w:line="240" w:lineRule="atLeast"/>
        <w:rPr>
          <w:szCs w:val="24"/>
        </w:rPr>
      </w:pPr>
    </w:p>
    <w:p w:rsidR="006157BE" w:rsidRDefault="006157BE" w:rsidP="008F138F">
      <w:pPr>
        <w:spacing w:line="240" w:lineRule="atLeast"/>
        <w:rPr>
          <w:szCs w:val="24"/>
        </w:rPr>
      </w:pPr>
    </w:p>
    <w:p w:rsidR="006157BE" w:rsidRDefault="006157BE" w:rsidP="008F138F">
      <w:pPr>
        <w:spacing w:line="240" w:lineRule="atLeast"/>
        <w:rPr>
          <w:szCs w:val="24"/>
        </w:rPr>
      </w:pPr>
    </w:p>
    <w:p w:rsidR="008F138F" w:rsidRDefault="006157BE" w:rsidP="006157B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8F138F">
        <w:rPr>
          <w:szCs w:val="24"/>
        </w:rPr>
        <w:t>УТВЕРЖДЕНА</w:t>
      </w:r>
    </w:p>
    <w:p w:rsidR="008F138F" w:rsidRDefault="008F138F" w:rsidP="008F138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D1F01">
        <w:rPr>
          <w:szCs w:val="24"/>
        </w:rPr>
        <w:tab/>
      </w:r>
      <w:r>
        <w:rPr>
          <w:szCs w:val="24"/>
        </w:rPr>
        <w:t>постановлением администрации</w:t>
      </w:r>
    </w:p>
    <w:p w:rsidR="008F138F" w:rsidRDefault="008F138F" w:rsidP="008F138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D1F01">
        <w:rPr>
          <w:szCs w:val="24"/>
        </w:rPr>
        <w:tab/>
      </w:r>
      <w:r>
        <w:rPr>
          <w:szCs w:val="24"/>
        </w:rPr>
        <w:t xml:space="preserve">Свечинского района </w:t>
      </w:r>
    </w:p>
    <w:p w:rsidR="008F138F" w:rsidRDefault="008F138F" w:rsidP="001D1F01">
      <w:pPr>
        <w:ind w:left="4956" w:firstLine="708"/>
        <w:rPr>
          <w:szCs w:val="24"/>
        </w:rPr>
      </w:pPr>
      <w:r>
        <w:rPr>
          <w:szCs w:val="24"/>
        </w:rPr>
        <w:t xml:space="preserve">от  </w:t>
      </w:r>
      <w:r w:rsidR="006157BE">
        <w:rPr>
          <w:szCs w:val="24"/>
        </w:rPr>
        <w:t>10.03.2020</w:t>
      </w:r>
      <w:r w:rsidR="001305AF">
        <w:rPr>
          <w:szCs w:val="24"/>
        </w:rPr>
        <w:t xml:space="preserve"> </w:t>
      </w:r>
      <w:r>
        <w:rPr>
          <w:szCs w:val="24"/>
        </w:rPr>
        <w:t xml:space="preserve">№   </w:t>
      </w:r>
      <w:r w:rsidR="006157BE">
        <w:rPr>
          <w:szCs w:val="24"/>
        </w:rPr>
        <w:t>154</w:t>
      </w:r>
    </w:p>
    <w:p w:rsidR="008F138F" w:rsidRDefault="008F138F" w:rsidP="008F138F">
      <w:pPr>
        <w:jc w:val="center"/>
        <w:rPr>
          <w:b/>
          <w:szCs w:val="24"/>
        </w:rPr>
      </w:pPr>
    </w:p>
    <w:p w:rsidR="008F138F" w:rsidRDefault="008F138F" w:rsidP="008F138F">
      <w:pPr>
        <w:jc w:val="center"/>
        <w:rPr>
          <w:b/>
          <w:szCs w:val="24"/>
        </w:rPr>
      </w:pPr>
    </w:p>
    <w:p w:rsidR="008F138F" w:rsidRDefault="008F138F" w:rsidP="008F138F">
      <w:pPr>
        <w:jc w:val="center"/>
        <w:rPr>
          <w:b/>
          <w:szCs w:val="24"/>
        </w:rPr>
      </w:pPr>
      <w:r>
        <w:rPr>
          <w:b/>
          <w:szCs w:val="24"/>
        </w:rPr>
        <w:t>МЕТОДИКА</w:t>
      </w:r>
    </w:p>
    <w:p w:rsidR="008F138F" w:rsidRDefault="008F138F" w:rsidP="008F138F">
      <w:pPr>
        <w:jc w:val="center"/>
        <w:rPr>
          <w:b/>
          <w:szCs w:val="24"/>
        </w:rPr>
      </w:pPr>
      <w:r>
        <w:rPr>
          <w:b/>
          <w:szCs w:val="24"/>
        </w:rPr>
        <w:t>определения объема финансового обеспечения образовательной</w:t>
      </w:r>
    </w:p>
    <w:p w:rsidR="008F138F" w:rsidRDefault="008F138F" w:rsidP="008F138F">
      <w:pPr>
        <w:jc w:val="center"/>
        <w:rPr>
          <w:b/>
          <w:szCs w:val="24"/>
        </w:rPr>
      </w:pPr>
      <w:r>
        <w:rPr>
          <w:b/>
          <w:szCs w:val="24"/>
        </w:rPr>
        <w:t xml:space="preserve">деятельности муниципальных дошкольных образовательных </w:t>
      </w:r>
    </w:p>
    <w:p w:rsidR="008F138F" w:rsidRDefault="008F138F" w:rsidP="008F138F">
      <w:pPr>
        <w:jc w:val="center"/>
        <w:rPr>
          <w:b/>
          <w:szCs w:val="24"/>
        </w:rPr>
      </w:pPr>
      <w:r>
        <w:rPr>
          <w:b/>
          <w:szCs w:val="24"/>
        </w:rPr>
        <w:t>организаций Свечинского района Кировской области</w:t>
      </w:r>
    </w:p>
    <w:p w:rsidR="008F138F" w:rsidRDefault="008F138F" w:rsidP="008F138F">
      <w:pPr>
        <w:jc w:val="both"/>
        <w:rPr>
          <w:szCs w:val="24"/>
        </w:rPr>
      </w:pPr>
    </w:p>
    <w:p w:rsidR="008F138F" w:rsidRPr="00E664D7" w:rsidRDefault="008F138F" w:rsidP="008F138F">
      <w:pPr>
        <w:ind w:firstLine="708"/>
        <w:jc w:val="both"/>
        <w:rPr>
          <w:szCs w:val="24"/>
        </w:rPr>
      </w:pPr>
      <w:r>
        <w:rPr>
          <w:szCs w:val="24"/>
        </w:rPr>
        <w:t xml:space="preserve">1.Объем финансового обеспечения образовательной деятельности муниципальных дошкольных образовательных организаций на реализацию прав на получение общедоступного и бесплатного дошкольного образования в муниципальных дошкольных образовательных организациях определяется  ежегодно для обеспечения финансирования расходов на оплату труда, приобретение учебников и учебных пособий, средств обучения, игр, игрушек,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услуг) (далее – учебные расходы), в соответствии с нормативами, установленными администрацией Свечинского района. </w:t>
      </w:r>
    </w:p>
    <w:p w:rsidR="008F138F" w:rsidRDefault="008F138F" w:rsidP="008F138F">
      <w:pPr>
        <w:spacing w:after="240"/>
        <w:jc w:val="both"/>
        <w:rPr>
          <w:szCs w:val="24"/>
        </w:rPr>
      </w:pPr>
      <w:r>
        <w:rPr>
          <w:szCs w:val="24"/>
        </w:rPr>
        <w:tab/>
        <w:t>2.Объем финансового обеспечения образовательной деятельности муниципальных дошкольных образовательных организаций производится для каждой дошкольной организации Свечинского района по формуле:</w:t>
      </w:r>
    </w:p>
    <w:p w:rsidR="008F138F" w:rsidRDefault="008F138F" w:rsidP="008F138F">
      <w:pPr>
        <w:jc w:val="center"/>
        <w:rPr>
          <w:szCs w:val="24"/>
        </w:rPr>
      </w:pPr>
      <w:r>
        <w:rPr>
          <w:szCs w:val="24"/>
          <w:lang w:val="en-US"/>
        </w:rPr>
        <w:t>O</w:t>
      </w:r>
      <w:r>
        <w:rPr>
          <w:szCs w:val="24"/>
        </w:rPr>
        <w:t xml:space="preserve">ᵢ = </w:t>
      </w:r>
      <w:r>
        <w:rPr>
          <w:szCs w:val="24"/>
          <w:lang w:val="en-US"/>
        </w:rPr>
        <w:t>Nᵢ</w:t>
      </w:r>
      <w:r w:rsidRPr="00561BFC">
        <w:rPr>
          <w:szCs w:val="24"/>
        </w:rPr>
        <w:t xml:space="preserve">¹ х </w:t>
      </w:r>
      <w:r>
        <w:rPr>
          <w:szCs w:val="24"/>
          <w:lang w:val="en-US"/>
        </w:rPr>
        <w:t>K</w:t>
      </w:r>
      <w:r>
        <w:rPr>
          <w:szCs w:val="24"/>
        </w:rPr>
        <w:t>ᵢ</w:t>
      </w:r>
      <w:r w:rsidRPr="00561BFC">
        <w:rPr>
          <w:szCs w:val="24"/>
        </w:rPr>
        <w:t xml:space="preserve"> + </w:t>
      </w:r>
      <w:r>
        <w:rPr>
          <w:szCs w:val="24"/>
          <w:lang w:val="en-US"/>
        </w:rPr>
        <w:t>N</w:t>
      </w:r>
      <w:r w:rsidRPr="00561BFC">
        <w:rPr>
          <w:szCs w:val="24"/>
        </w:rPr>
        <w:t xml:space="preserve">² </w:t>
      </w:r>
      <w:r>
        <w:rPr>
          <w:szCs w:val="24"/>
        </w:rPr>
        <w:t>х</w:t>
      </w:r>
      <w:r w:rsidRPr="00561BFC">
        <w:rPr>
          <w:szCs w:val="24"/>
        </w:rPr>
        <w:t xml:space="preserve"> </w:t>
      </w:r>
      <w:r>
        <w:rPr>
          <w:szCs w:val="24"/>
          <w:lang w:val="en-US"/>
        </w:rPr>
        <w:t>K</w:t>
      </w:r>
      <w:r>
        <w:rPr>
          <w:szCs w:val="24"/>
        </w:rPr>
        <w:t>ᵢ ,</w:t>
      </w:r>
    </w:p>
    <w:p w:rsidR="008F138F" w:rsidRDefault="008F138F" w:rsidP="008F138F">
      <w:pPr>
        <w:jc w:val="both"/>
        <w:rPr>
          <w:szCs w:val="24"/>
        </w:rPr>
      </w:pPr>
      <w:r>
        <w:rPr>
          <w:szCs w:val="24"/>
        </w:rPr>
        <w:t>где:</w:t>
      </w:r>
    </w:p>
    <w:p w:rsidR="008F138F" w:rsidRPr="0037300E" w:rsidRDefault="008F138F" w:rsidP="008F138F">
      <w:pPr>
        <w:spacing w:after="240"/>
        <w:jc w:val="both"/>
        <w:rPr>
          <w:szCs w:val="24"/>
        </w:rPr>
      </w:pPr>
      <w:r>
        <w:rPr>
          <w:szCs w:val="24"/>
          <w:lang w:val="en-US"/>
        </w:rPr>
        <w:t>O</w:t>
      </w:r>
      <w:r>
        <w:rPr>
          <w:szCs w:val="24"/>
        </w:rPr>
        <w:t xml:space="preserve">ᵢ - общий объем финансового обеспечения </w:t>
      </w:r>
      <w:r>
        <w:rPr>
          <w:szCs w:val="24"/>
          <w:lang w:val="en-US"/>
        </w:rPr>
        <w:t>i</w:t>
      </w:r>
      <w:r w:rsidRPr="0037300E">
        <w:rPr>
          <w:szCs w:val="24"/>
        </w:rPr>
        <w:t>-той муниципальной дошкольной образовательной организации;</w:t>
      </w:r>
    </w:p>
    <w:p w:rsidR="008F138F" w:rsidRDefault="008F138F" w:rsidP="008F138F">
      <w:pPr>
        <w:spacing w:after="240"/>
        <w:jc w:val="both"/>
        <w:rPr>
          <w:szCs w:val="24"/>
        </w:rPr>
      </w:pPr>
      <w:r>
        <w:rPr>
          <w:szCs w:val="24"/>
          <w:lang w:val="en-US"/>
        </w:rPr>
        <w:t>Nᵢ</w:t>
      </w:r>
      <w:r w:rsidRPr="00561BFC">
        <w:rPr>
          <w:szCs w:val="24"/>
        </w:rPr>
        <w:t>¹</w:t>
      </w:r>
      <w:r>
        <w:rPr>
          <w:szCs w:val="24"/>
        </w:rPr>
        <w:t xml:space="preserve">- норматив финансового обеспечения образовательной деятельности </w:t>
      </w:r>
      <w:r>
        <w:rPr>
          <w:szCs w:val="24"/>
          <w:lang w:val="en-US"/>
        </w:rPr>
        <w:t>i</w:t>
      </w:r>
      <w:r w:rsidRPr="0037300E">
        <w:rPr>
          <w:szCs w:val="24"/>
        </w:rPr>
        <w:t xml:space="preserve">-той </w:t>
      </w:r>
      <w:r>
        <w:rPr>
          <w:szCs w:val="24"/>
        </w:rPr>
        <w:t xml:space="preserve"> муниципальной дошкольной образовательной организации в части расходов на оплату труда с начислениями в расчете на одну группу, обеспечивающий разницу в размерах средней заработной платы педагогических работников на одну ставку (</w:t>
      </w:r>
      <w:r>
        <w:rPr>
          <w:szCs w:val="28"/>
        </w:rPr>
        <w:t>без учета ежемесячной денежной выплаты компенсации в размере 100 процентов расходов на оплату за наем и (или) за содержание жилого помещения, на оплату электрической энергии, тепловой энергии, стоимости твердого топлива при наличии печного отопления и транспортных услуг для доставки этого топлива, взноса на капитальный ремонт общего имущества в многоквартирном доме) между образовательными организациями, расположенными на территории района не более чем на 10%;</w:t>
      </w:r>
      <w:r>
        <w:rPr>
          <w:szCs w:val="24"/>
        </w:rPr>
        <w:t xml:space="preserve"> </w:t>
      </w:r>
    </w:p>
    <w:p w:rsidR="008F138F" w:rsidRDefault="008F138F" w:rsidP="008F138F">
      <w:pPr>
        <w:jc w:val="both"/>
        <w:rPr>
          <w:szCs w:val="24"/>
        </w:rPr>
      </w:pPr>
      <w:r>
        <w:rPr>
          <w:szCs w:val="24"/>
          <w:lang w:val="en-US"/>
        </w:rPr>
        <w:lastRenderedPageBreak/>
        <w:t>N</w:t>
      </w:r>
      <w:r w:rsidRPr="00561BFC">
        <w:rPr>
          <w:szCs w:val="24"/>
        </w:rPr>
        <w:t>²</w:t>
      </w:r>
      <w:r>
        <w:rPr>
          <w:szCs w:val="24"/>
        </w:rPr>
        <w:t xml:space="preserve">- норматив финансового обеспечения образовательной деятельности </w:t>
      </w:r>
      <w:r>
        <w:rPr>
          <w:szCs w:val="24"/>
          <w:lang w:val="en-US"/>
        </w:rPr>
        <w:t>i</w:t>
      </w:r>
      <w:r w:rsidRPr="0037300E">
        <w:rPr>
          <w:szCs w:val="24"/>
        </w:rPr>
        <w:t xml:space="preserve">-той </w:t>
      </w:r>
      <w:r>
        <w:rPr>
          <w:szCs w:val="24"/>
        </w:rPr>
        <w:t xml:space="preserve"> муниципальной дошкольной образовательной организации в части учебных расходов;</w:t>
      </w:r>
    </w:p>
    <w:p w:rsidR="008F138F" w:rsidRPr="00DE7A19" w:rsidRDefault="008F138F" w:rsidP="008F138F">
      <w:pPr>
        <w:spacing w:after="240"/>
        <w:jc w:val="both"/>
        <w:rPr>
          <w:szCs w:val="24"/>
        </w:rPr>
      </w:pPr>
      <w:r>
        <w:rPr>
          <w:szCs w:val="24"/>
          <w:lang w:val="en-US"/>
        </w:rPr>
        <w:t>K</w:t>
      </w:r>
      <w:r>
        <w:rPr>
          <w:szCs w:val="24"/>
        </w:rPr>
        <w:t xml:space="preserve">ᵢ- среднегодовое количество групп в </w:t>
      </w:r>
      <w:r>
        <w:rPr>
          <w:szCs w:val="24"/>
          <w:lang w:val="en-US"/>
        </w:rPr>
        <w:t>i</w:t>
      </w:r>
      <w:r w:rsidRPr="0037300E">
        <w:rPr>
          <w:szCs w:val="24"/>
        </w:rPr>
        <w:t>-той муниципальной дошколь</w:t>
      </w:r>
      <w:r>
        <w:rPr>
          <w:szCs w:val="24"/>
        </w:rPr>
        <w:t>ной образовательной организации.</w:t>
      </w:r>
    </w:p>
    <w:p w:rsidR="008F138F" w:rsidRDefault="008F138F" w:rsidP="002120ED">
      <w:pPr>
        <w:tabs>
          <w:tab w:val="left" w:pos="4080"/>
        </w:tabs>
        <w:ind w:left="4536"/>
        <w:rPr>
          <w:szCs w:val="28"/>
        </w:rPr>
      </w:pPr>
    </w:p>
    <w:p w:rsidR="002B3179" w:rsidRDefault="002B3179" w:rsidP="002120ED">
      <w:pPr>
        <w:tabs>
          <w:tab w:val="left" w:pos="4080"/>
        </w:tabs>
        <w:ind w:left="4536"/>
        <w:rPr>
          <w:szCs w:val="28"/>
        </w:rPr>
      </w:pPr>
    </w:p>
    <w:p w:rsidR="00520843" w:rsidRDefault="002A7AE3" w:rsidP="002A7AE3">
      <w:pPr>
        <w:tabs>
          <w:tab w:val="left" w:pos="4080"/>
        </w:tabs>
        <w:rPr>
          <w:szCs w:val="28"/>
        </w:rPr>
      </w:pPr>
      <w:r>
        <w:rPr>
          <w:szCs w:val="28"/>
        </w:rPr>
        <w:t xml:space="preserve"> </w:t>
      </w:r>
    </w:p>
    <w:sectPr w:rsidR="00520843" w:rsidSect="001D1F0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B7"/>
    <w:multiLevelType w:val="hybridMultilevel"/>
    <w:tmpl w:val="8B3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25D"/>
    <w:multiLevelType w:val="multilevel"/>
    <w:tmpl w:val="F8F43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E532047"/>
    <w:multiLevelType w:val="multilevel"/>
    <w:tmpl w:val="D944A7D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329A76A1"/>
    <w:multiLevelType w:val="hybridMultilevel"/>
    <w:tmpl w:val="4DA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F20DB"/>
    <w:multiLevelType w:val="hybridMultilevel"/>
    <w:tmpl w:val="B5FAC338"/>
    <w:lvl w:ilvl="0" w:tplc="1F1865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FA03FB"/>
    <w:multiLevelType w:val="hybridMultilevel"/>
    <w:tmpl w:val="D7488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07617"/>
    <w:multiLevelType w:val="hybridMultilevel"/>
    <w:tmpl w:val="BD808AEC"/>
    <w:lvl w:ilvl="0" w:tplc="33328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B761B"/>
    <w:multiLevelType w:val="hybridMultilevel"/>
    <w:tmpl w:val="34388E7A"/>
    <w:lvl w:ilvl="0" w:tplc="7F50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64B9"/>
    <w:multiLevelType w:val="hybridMultilevel"/>
    <w:tmpl w:val="0F14BE1E"/>
    <w:lvl w:ilvl="0" w:tplc="AC8C2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B9199C"/>
    <w:multiLevelType w:val="hybridMultilevel"/>
    <w:tmpl w:val="5EA2D9CE"/>
    <w:lvl w:ilvl="0" w:tplc="55C01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93FF0"/>
    <w:multiLevelType w:val="hybridMultilevel"/>
    <w:tmpl w:val="C720A960"/>
    <w:lvl w:ilvl="0" w:tplc="5372D0B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C61C44"/>
    <w:rsid w:val="000878FC"/>
    <w:rsid w:val="000D4B07"/>
    <w:rsid w:val="000D619A"/>
    <w:rsid w:val="000F368E"/>
    <w:rsid w:val="001305AF"/>
    <w:rsid w:val="0016157A"/>
    <w:rsid w:val="00181BD3"/>
    <w:rsid w:val="001921F1"/>
    <w:rsid w:val="001D1F01"/>
    <w:rsid w:val="001D27AB"/>
    <w:rsid w:val="001E1BB8"/>
    <w:rsid w:val="001F4070"/>
    <w:rsid w:val="00202F8D"/>
    <w:rsid w:val="00207826"/>
    <w:rsid w:val="002120ED"/>
    <w:rsid w:val="002121F9"/>
    <w:rsid w:val="00226BEE"/>
    <w:rsid w:val="00246304"/>
    <w:rsid w:val="00276AC7"/>
    <w:rsid w:val="002913CC"/>
    <w:rsid w:val="002A7AE3"/>
    <w:rsid w:val="002B3179"/>
    <w:rsid w:val="002C52DC"/>
    <w:rsid w:val="002D499F"/>
    <w:rsid w:val="0032608A"/>
    <w:rsid w:val="00326385"/>
    <w:rsid w:val="00331B6D"/>
    <w:rsid w:val="00366AF7"/>
    <w:rsid w:val="0037069E"/>
    <w:rsid w:val="00381F4B"/>
    <w:rsid w:val="003922B7"/>
    <w:rsid w:val="003B2B74"/>
    <w:rsid w:val="003D138C"/>
    <w:rsid w:val="003D6B8D"/>
    <w:rsid w:val="004522FC"/>
    <w:rsid w:val="004B4788"/>
    <w:rsid w:val="004E43D7"/>
    <w:rsid w:val="004F7DAF"/>
    <w:rsid w:val="00520843"/>
    <w:rsid w:val="00561AF5"/>
    <w:rsid w:val="00576D56"/>
    <w:rsid w:val="00581A14"/>
    <w:rsid w:val="0058462D"/>
    <w:rsid w:val="005A1092"/>
    <w:rsid w:val="005B28C3"/>
    <w:rsid w:val="005C1C32"/>
    <w:rsid w:val="00603E85"/>
    <w:rsid w:val="006157BE"/>
    <w:rsid w:val="00644825"/>
    <w:rsid w:val="0065245E"/>
    <w:rsid w:val="00684ED6"/>
    <w:rsid w:val="006B7DA7"/>
    <w:rsid w:val="006C333A"/>
    <w:rsid w:val="006C334B"/>
    <w:rsid w:val="006F3638"/>
    <w:rsid w:val="006F6AB8"/>
    <w:rsid w:val="0070460B"/>
    <w:rsid w:val="0073486E"/>
    <w:rsid w:val="0078398A"/>
    <w:rsid w:val="00787951"/>
    <w:rsid w:val="00787BB9"/>
    <w:rsid w:val="007F6398"/>
    <w:rsid w:val="00804213"/>
    <w:rsid w:val="00835788"/>
    <w:rsid w:val="008448DD"/>
    <w:rsid w:val="00861610"/>
    <w:rsid w:val="008866A8"/>
    <w:rsid w:val="00896BC6"/>
    <w:rsid w:val="008C7F6F"/>
    <w:rsid w:val="008D1519"/>
    <w:rsid w:val="008F138F"/>
    <w:rsid w:val="0093670B"/>
    <w:rsid w:val="00943DE7"/>
    <w:rsid w:val="009C2D19"/>
    <w:rsid w:val="009C4977"/>
    <w:rsid w:val="009D0FAA"/>
    <w:rsid w:val="009D17A2"/>
    <w:rsid w:val="009E57D9"/>
    <w:rsid w:val="009E7AC5"/>
    <w:rsid w:val="00A02B42"/>
    <w:rsid w:val="00A03300"/>
    <w:rsid w:val="00A31100"/>
    <w:rsid w:val="00A401CE"/>
    <w:rsid w:val="00A41407"/>
    <w:rsid w:val="00A47413"/>
    <w:rsid w:val="00A47810"/>
    <w:rsid w:val="00A83850"/>
    <w:rsid w:val="00A8740D"/>
    <w:rsid w:val="00A95308"/>
    <w:rsid w:val="00AB45B5"/>
    <w:rsid w:val="00AC2FF1"/>
    <w:rsid w:val="00AC521A"/>
    <w:rsid w:val="00AC7F68"/>
    <w:rsid w:val="00AF00CB"/>
    <w:rsid w:val="00B30092"/>
    <w:rsid w:val="00B353DC"/>
    <w:rsid w:val="00B36E1C"/>
    <w:rsid w:val="00B4409B"/>
    <w:rsid w:val="00B60677"/>
    <w:rsid w:val="00B73B24"/>
    <w:rsid w:val="00B75C78"/>
    <w:rsid w:val="00BB46E7"/>
    <w:rsid w:val="00C61C44"/>
    <w:rsid w:val="00C6276A"/>
    <w:rsid w:val="00CA3FD4"/>
    <w:rsid w:val="00CB7A91"/>
    <w:rsid w:val="00CC3B49"/>
    <w:rsid w:val="00CC6BDB"/>
    <w:rsid w:val="00CD718C"/>
    <w:rsid w:val="00D41148"/>
    <w:rsid w:val="00D73CF2"/>
    <w:rsid w:val="00D76B16"/>
    <w:rsid w:val="00D8165E"/>
    <w:rsid w:val="00D9676C"/>
    <w:rsid w:val="00DB7C92"/>
    <w:rsid w:val="00DD0022"/>
    <w:rsid w:val="00DD72FE"/>
    <w:rsid w:val="00DF4FE7"/>
    <w:rsid w:val="00E51D57"/>
    <w:rsid w:val="00E70CF5"/>
    <w:rsid w:val="00E94C39"/>
    <w:rsid w:val="00EA1F49"/>
    <w:rsid w:val="00EB18E2"/>
    <w:rsid w:val="00EF5331"/>
    <w:rsid w:val="00F07A87"/>
    <w:rsid w:val="00F24AD3"/>
    <w:rsid w:val="00F359F5"/>
    <w:rsid w:val="00F913A5"/>
    <w:rsid w:val="00FA08D1"/>
    <w:rsid w:val="00FE6192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61C4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C61C4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Title">
    <w:name w:val="ConsPlusTitle"/>
    <w:rsid w:val="00C61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page number"/>
    <w:basedOn w:val="a0"/>
    <w:rsid w:val="00246304"/>
  </w:style>
  <w:style w:type="paragraph" w:styleId="a5">
    <w:name w:val="Balloon Text"/>
    <w:basedOn w:val="a"/>
    <w:link w:val="a6"/>
    <w:uiPriority w:val="99"/>
    <w:semiHidden/>
    <w:unhideWhenUsed/>
    <w:rsid w:val="00A4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81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478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C2FF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C2FF1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70460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0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0F3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2A7AE3"/>
    <w:pPr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2A7AE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5FA9-C3A0-42D9-815E-60D10EA2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2020-03-10T12:39:00Z</cp:lastPrinted>
  <dcterms:created xsi:type="dcterms:W3CDTF">2020-03-16T08:38:00Z</dcterms:created>
  <dcterms:modified xsi:type="dcterms:W3CDTF">2020-03-26T05:46:00Z</dcterms:modified>
</cp:coreProperties>
</file>